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90" w:type="dxa"/>
        <w:tblLayout w:type="fixed"/>
        <w:tblCellMar>
          <w:left w:w="10" w:type="dxa"/>
          <w:right w:w="10" w:type="dxa"/>
        </w:tblCellMar>
        <w:tblLook w:val="0000" w:firstRow="0" w:lastRow="0" w:firstColumn="0" w:lastColumn="0" w:noHBand="0" w:noVBand="0"/>
      </w:tblPr>
      <w:tblGrid>
        <w:gridCol w:w="4678"/>
        <w:gridCol w:w="4678"/>
      </w:tblGrid>
      <w:tr w:rsidR="00433D36" w:rsidRPr="005310F7" w14:paraId="31BA5A68" w14:textId="77777777" w:rsidTr="00BF720D">
        <w:tc>
          <w:tcPr>
            <w:tcW w:w="4678" w:type="dxa"/>
            <w:shd w:val="clear" w:color="auto" w:fill="FFFFFF"/>
            <w:tcMar>
              <w:top w:w="55" w:type="dxa"/>
              <w:left w:w="52" w:type="dxa"/>
              <w:bottom w:w="55" w:type="dxa"/>
              <w:right w:w="55" w:type="dxa"/>
            </w:tcMar>
          </w:tcPr>
          <w:p w14:paraId="2F4B64DD" w14:textId="77777777" w:rsidR="00433D36" w:rsidRPr="005310F7" w:rsidRDefault="00B3781D" w:rsidP="00BF720D">
            <w:pPr>
              <w:pStyle w:val="Standard"/>
              <w:spacing w:before="113"/>
              <w:rPr>
                <w:noProof/>
                <w:lang w:eastAsia="fr-FR" w:bidi="ar-SA"/>
              </w:rPr>
            </w:pPr>
            <w:r w:rsidRPr="00AD1BDF">
              <w:rPr>
                <w:rFonts w:ascii="Marianne" w:hAnsi="Marianne"/>
                <w:noProof/>
                <w:sz w:val="18"/>
                <w:szCs w:val="22"/>
                <w:shd w:val="clear" w:color="auto" w:fill="FFFFFF"/>
                <w:lang w:eastAsia="fr-FR" w:bidi="ar-SA"/>
              </w:rPr>
              <w:drawing>
                <wp:anchor distT="0" distB="0" distL="114300" distR="114300" simplePos="0" relativeHeight="251659264" behindDoc="0" locked="0" layoutInCell="1" allowOverlap="1" wp14:anchorId="578936D7" wp14:editId="4609A7B4">
                  <wp:simplePos x="0" y="0"/>
                  <wp:positionH relativeFrom="margin">
                    <wp:posOffset>-465900</wp:posOffset>
                  </wp:positionH>
                  <wp:positionV relativeFrom="paragraph">
                    <wp:posOffset>-287355</wp:posOffset>
                  </wp:positionV>
                  <wp:extent cx="1742400" cy="1382400"/>
                  <wp:effectExtent l="0" t="0" r="0" b="8255"/>
                  <wp:wrapNone/>
                  <wp:docPr id="1" name="Image 3" descr="C:\Users\alexandrelau\AppData\Local\Microsoft\Windows\INetCache\Content.Word\Logo_du_Ministère_de_l'Intérieur_(2020).svg.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56985" cy="1393972"/>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c>
          <w:tcPr>
            <w:tcW w:w="4678" w:type="dxa"/>
            <w:shd w:val="clear" w:color="auto" w:fill="FFFFFF"/>
          </w:tcPr>
          <w:p w14:paraId="7A6938F0" w14:textId="77777777" w:rsidR="00433D36" w:rsidRPr="005310F7" w:rsidRDefault="00433D36" w:rsidP="00BF720D">
            <w:pPr>
              <w:pStyle w:val="Standard"/>
              <w:spacing w:before="113"/>
              <w:jc w:val="right"/>
              <w:rPr>
                <w:noProof/>
                <w:lang w:eastAsia="fr-FR" w:bidi="ar-SA"/>
              </w:rPr>
            </w:pPr>
            <w:r w:rsidRPr="005310F7">
              <w:rPr>
                <w:noProof/>
                <w:highlight w:val="yellow"/>
                <w:lang w:eastAsia="fr-FR" w:bidi="ar-SA"/>
              </w:rPr>
              <w:drawing>
                <wp:inline distT="0" distB="0" distL="0" distR="0" wp14:anchorId="7B7376CF" wp14:editId="17A1DBE9">
                  <wp:extent cx="1628775" cy="992535"/>
                  <wp:effectExtent l="0" t="0" r="0" b="0"/>
                  <wp:docPr id="2" name="Image 2" descr="C:\Users\casagrandega\AppData\Local\Microsoft\Windows\INetCache\Content.Word\logo_depafi_sailmi_sd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casagrandega\AppData\Local\Microsoft\Windows\INetCache\Content.Word\logo_depafi_sailmi_sdip.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3508" cy="995419"/>
                          </a:xfrm>
                          <a:prstGeom prst="rect">
                            <a:avLst/>
                          </a:prstGeom>
                          <a:noFill/>
                          <a:ln>
                            <a:noFill/>
                          </a:ln>
                        </pic:spPr>
                      </pic:pic>
                    </a:graphicData>
                  </a:graphic>
                </wp:inline>
              </w:drawing>
            </w:r>
          </w:p>
        </w:tc>
      </w:tr>
      <w:tr w:rsidR="00433D36" w:rsidRPr="005310F7" w14:paraId="3DA1CA24" w14:textId="77777777" w:rsidTr="00BF720D">
        <w:tc>
          <w:tcPr>
            <w:tcW w:w="9356" w:type="dxa"/>
            <w:gridSpan w:val="2"/>
            <w:shd w:val="clear" w:color="auto" w:fill="FFFFFF"/>
            <w:tcMar>
              <w:top w:w="55" w:type="dxa"/>
              <w:left w:w="52" w:type="dxa"/>
              <w:bottom w:w="55" w:type="dxa"/>
              <w:right w:w="55" w:type="dxa"/>
            </w:tcMar>
          </w:tcPr>
          <w:p w14:paraId="552B0E23" w14:textId="77777777" w:rsidR="00433D36" w:rsidRPr="005310F7" w:rsidRDefault="00433D36" w:rsidP="00BF720D">
            <w:pPr>
              <w:pStyle w:val="Standard"/>
              <w:spacing w:before="113"/>
              <w:jc w:val="center"/>
              <w:rPr>
                <w:rFonts w:ascii="Marianne" w:hAnsi="Marianne"/>
                <w:b/>
                <w:noProof/>
                <w:lang w:eastAsia="fr-FR" w:bidi="ar-SA"/>
              </w:rPr>
            </w:pPr>
          </w:p>
          <w:p w14:paraId="6FCA440E" w14:textId="77777777" w:rsidR="00433D36" w:rsidRPr="005310F7" w:rsidRDefault="00433D36" w:rsidP="00BF720D">
            <w:pPr>
              <w:pStyle w:val="Standard"/>
              <w:spacing w:before="113"/>
              <w:jc w:val="center"/>
              <w:rPr>
                <w:rFonts w:ascii="Marianne" w:hAnsi="Marianne"/>
                <w:b/>
                <w:noProof/>
                <w:lang w:eastAsia="fr-FR" w:bidi="ar-SA"/>
              </w:rPr>
            </w:pPr>
            <w:r w:rsidRPr="005310F7">
              <w:rPr>
                <w:rFonts w:ascii="Marianne" w:hAnsi="Marianne"/>
                <w:b/>
                <w:noProof/>
                <w:lang w:eastAsia="fr-FR" w:bidi="ar-SA"/>
              </w:rPr>
              <w:t>ACCORD DE CONFIDENTIALITÉ ET DE NON EXPLOITATION</w:t>
            </w:r>
          </w:p>
        </w:tc>
      </w:tr>
    </w:tbl>
    <w:p w14:paraId="02D4A711" w14:textId="77777777" w:rsidR="00433D36" w:rsidRPr="005310F7" w:rsidRDefault="00433D36" w:rsidP="00433D36">
      <w:pPr>
        <w:pStyle w:val="Corpsdetexte"/>
        <w:jc w:val="center"/>
        <w:rPr>
          <w:lang w:val="fr-FR"/>
        </w:rPr>
      </w:pPr>
    </w:p>
    <w:p w14:paraId="3319DE70" w14:textId="77777777" w:rsidR="00433D36" w:rsidRPr="005310F7" w:rsidRDefault="00433D36" w:rsidP="00433D36">
      <w:pPr>
        <w:pStyle w:val="Corpsdetexte"/>
        <w:jc w:val="center"/>
        <w:rPr>
          <w:lang w:val="fr-FR"/>
        </w:rPr>
      </w:pPr>
    </w:p>
    <w:p w14:paraId="02774F6D" w14:textId="77777777" w:rsidR="00433D36" w:rsidRPr="005310F7" w:rsidRDefault="00433D36" w:rsidP="00433D36">
      <w:pPr>
        <w:pStyle w:val="Corpsdetexte"/>
        <w:jc w:val="center"/>
        <w:rPr>
          <w:lang w:val="fr-FR"/>
        </w:rPr>
      </w:pPr>
    </w:p>
    <w:p w14:paraId="362EBFD2" w14:textId="77777777" w:rsidR="00433D36" w:rsidRDefault="00433D36" w:rsidP="00433D36">
      <w:pPr>
        <w:pStyle w:val="Corpsdetexte"/>
        <w:jc w:val="both"/>
        <w:rPr>
          <w:rFonts w:ascii="Marianne" w:hAnsi="Marianne"/>
          <w:lang w:val="fr-FR"/>
        </w:rPr>
      </w:pPr>
      <w:r w:rsidRPr="005310F7">
        <w:rPr>
          <w:rFonts w:ascii="Marianne" w:hAnsi="Marianne"/>
          <w:lang w:val="fr-FR"/>
        </w:rPr>
        <w:t>Le présent accord de confidentialité (l’</w:t>
      </w:r>
      <w:r w:rsidRPr="005310F7">
        <w:rPr>
          <w:rFonts w:ascii="Marianne" w:hAnsi="Marianne"/>
          <w:b/>
          <w:lang w:val="fr-FR"/>
        </w:rPr>
        <w:t>"Accord"</w:t>
      </w:r>
      <w:r w:rsidRPr="005310F7">
        <w:rPr>
          <w:rFonts w:ascii="Marianne" w:hAnsi="Marianne"/>
          <w:lang w:val="fr-FR"/>
        </w:rPr>
        <w:t>)</w:t>
      </w:r>
      <w:r w:rsidRPr="005310F7">
        <w:rPr>
          <w:rFonts w:ascii="Marianne" w:hAnsi="Marianne"/>
          <w:b/>
          <w:lang w:val="fr-FR"/>
        </w:rPr>
        <w:t xml:space="preserve"> </w:t>
      </w:r>
      <w:r w:rsidRPr="005310F7">
        <w:rPr>
          <w:rFonts w:ascii="Marianne" w:hAnsi="Marianne"/>
          <w:lang w:val="fr-FR"/>
        </w:rPr>
        <w:t>est conclu entre</w:t>
      </w:r>
      <w:r w:rsidRPr="005310F7">
        <w:rPr>
          <w:rFonts w:ascii="Calibri" w:hAnsi="Calibri" w:cs="Calibri"/>
          <w:lang w:val="fr-FR"/>
        </w:rPr>
        <w:t> </w:t>
      </w:r>
      <w:r w:rsidRPr="005310F7">
        <w:rPr>
          <w:rFonts w:ascii="Marianne" w:hAnsi="Marianne"/>
          <w:lang w:val="fr-FR"/>
        </w:rPr>
        <w:t>:</w:t>
      </w:r>
    </w:p>
    <w:p w14:paraId="3A81B01C" w14:textId="77777777" w:rsidR="00017A8E" w:rsidRPr="005310F7" w:rsidRDefault="00017A8E" w:rsidP="00433D36">
      <w:pPr>
        <w:pStyle w:val="Corpsdetexte"/>
        <w:jc w:val="both"/>
        <w:rPr>
          <w:rFonts w:ascii="Marianne" w:hAnsi="Marianne"/>
          <w:b/>
          <w:bCs/>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850"/>
        <w:gridCol w:w="3828"/>
      </w:tblGrid>
      <w:tr w:rsidR="00433D36" w:rsidRPr="005310F7" w14:paraId="4710DAB9" w14:textId="77777777" w:rsidTr="00BF720D">
        <w:tc>
          <w:tcPr>
            <w:tcW w:w="4395" w:type="dxa"/>
          </w:tcPr>
          <w:p w14:paraId="1C4E0455" w14:textId="77777777" w:rsidR="00433D36" w:rsidRPr="001F2B98" w:rsidRDefault="00433D36" w:rsidP="00BF720D">
            <w:pPr>
              <w:jc w:val="center"/>
              <w:rPr>
                <w:rFonts w:ascii="Marianne" w:hAnsi="Marianne"/>
                <w:bCs/>
                <w:color w:val="000000"/>
                <w:lang w:val="fr-FR"/>
              </w:rPr>
            </w:pPr>
            <w:r w:rsidRPr="001F2B98">
              <w:rPr>
                <w:rFonts w:ascii="Marianne" w:hAnsi="Marianne"/>
                <w:b/>
                <w:color w:val="000000"/>
                <w:lang w:val="fr-FR"/>
              </w:rPr>
              <w:t xml:space="preserve">La </w:t>
            </w:r>
            <w:r w:rsidR="001F2B98" w:rsidRPr="001F2B98">
              <w:rPr>
                <w:rFonts w:ascii="Marianne" w:hAnsi="Marianne"/>
                <w:b/>
                <w:color w:val="000000"/>
                <w:lang w:val="fr-FR"/>
              </w:rPr>
              <w:t>s</w:t>
            </w:r>
            <w:r w:rsidRPr="001F2B98">
              <w:rPr>
                <w:rFonts w:ascii="Marianne" w:hAnsi="Marianne"/>
                <w:b/>
                <w:color w:val="000000"/>
                <w:lang w:val="fr-FR"/>
              </w:rPr>
              <w:t xml:space="preserve">ous-direction </w:t>
            </w:r>
            <w:r w:rsidR="001F2B98" w:rsidRPr="001F2B98">
              <w:rPr>
                <w:rFonts w:ascii="Marianne" w:hAnsi="Marianne"/>
                <w:b/>
                <w:color w:val="000000"/>
                <w:lang w:val="fr-FR"/>
              </w:rPr>
              <w:t>de l’achat et du suivi de l’exécution des marchés</w:t>
            </w:r>
            <w:r w:rsidRPr="001F2B98">
              <w:rPr>
                <w:rFonts w:ascii="Marianne" w:hAnsi="Marianne"/>
                <w:b/>
                <w:color w:val="000000"/>
                <w:lang w:val="fr-FR"/>
              </w:rPr>
              <w:t xml:space="preserve"> du ministère de l’intérieur</w:t>
            </w:r>
          </w:p>
          <w:p w14:paraId="7808E267" w14:textId="77777777" w:rsidR="00433D36" w:rsidRPr="001F2B98" w:rsidRDefault="00433D36" w:rsidP="00BF720D">
            <w:pPr>
              <w:jc w:val="center"/>
              <w:rPr>
                <w:rFonts w:ascii="Marianne" w:hAnsi="Marianne"/>
                <w:bCs/>
                <w:color w:val="000000"/>
                <w:lang w:val="fr-FR"/>
              </w:rPr>
            </w:pPr>
            <w:r w:rsidRPr="001F2B98">
              <w:rPr>
                <w:rFonts w:ascii="Marianne" w:hAnsi="Marianne"/>
                <w:bCs/>
                <w:color w:val="000000"/>
                <w:lang w:val="fr-FR"/>
              </w:rPr>
              <w:t>Place Beauvau</w:t>
            </w:r>
          </w:p>
          <w:p w14:paraId="07E28C19" w14:textId="77777777" w:rsidR="00433D36" w:rsidRPr="005310F7" w:rsidRDefault="00433D36" w:rsidP="00BF720D">
            <w:pPr>
              <w:jc w:val="center"/>
              <w:rPr>
                <w:rFonts w:ascii="Marianne" w:hAnsi="Marianne"/>
                <w:bCs/>
                <w:color w:val="000000"/>
                <w:lang w:val="fr-FR"/>
              </w:rPr>
            </w:pPr>
            <w:r w:rsidRPr="001F2B98">
              <w:rPr>
                <w:rFonts w:ascii="Marianne" w:hAnsi="Marianne"/>
                <w:bCs/>
                <w:color w:val="000000"/>
                <w:lang w:val="fr-FR"/>
              </w:rPr>
              <w:t>75008 Paris Cedex 08</w:t>
            </w:r>
          </w:p>
          <w:p w14:paraId="1925462B" w14:textId="77777777" w:rsidR="00433D36" w:rsidRPr="005310F7" w:rsidRDefault="00433D36" w:rsidP="00BF720D">
            <w:pPr>
              <w:jc w:val="center"/>
              <w:rPr>
                <w:rFonts w:ascii="Marianne" w:hAnsi="Marianne"/>
                <w:bCs/>
                <w:color w:val="000000"/>
                <w:lang w:val="fr-FR"/>
              </w:rPr>
            </w:pPr>
          </w:p>
          <w:p w14:paraId="4601A41B" w14:textId="77777777" w:rsidR="00433D36" w:rsidRPr="005310F7" w:rsidRDefault="00433D36" w:rsidP="00BF720D">
            <w:pPr>
              <w:jc w:val="center"/>
              <w:rPr>
                <w:rFonts w:ascii="Marianne" w:hAnsi="Marianne"/>
                <w:bCs/>
                <w:color w:val="000000"/>
                <w:lang w:val="fr-FR"/>
              </w:rPr>
            </w:pPr>
            <w:r w:rsidRPr="005310F7">
              <w:rPr>
                <w:rFonts w:ascii="Marianne" w:hAnsi="Marianne"/>
                <w:bCs/>
                <w:color w:val="000000"/>
                <w:lang w:val="fr-FR"/>
              </w:rPr>
              <w:t>Pour le ministre de l’Intérieur et par délégation,</w:t>
            </w:r>
          </w:p>
          <w:p w14:paraId="48017A66" w14:textId="77777777" w:rsidR="00433D36" w:rsidRPr="005310F7" w:rsidRDefault="00433D36" w:rsidP="00BF720D">
            <w:pPr>
              <w:jc w:val="center"/>
              <w:rPr>
                <w:rFonts w:ascii="Marianne" w:hAnsi="Marianne"/>
                <w:color w:val="000000"/>
                <w:lang w:val="fr-FR"/>
              </w:rPr>
            </w:pPr>
          </w:p>
          <w:p w14:paraId="7BC165AE" w14:textId="77777777" w:rsidR="00433D36" w:rsidRPr="005310F7" w:rsidRDefault="00433D36" w:rsidP="00BF720D">
            <w:pPr>
              <w:jc w:val="center"/>
              <w:rPr>
                <w:rFonts w:ascii="Marianne" w:hAnsi="Marianne"/>
                <w:b/>
                <w:bCs/>
                <w:color w:val="000000"/>
                <w:lang w:val="fr-FR"/>
              </w:rPr>
            </w:pPr>
          </w:p>
          <w:p w14:paraId="4566C11E" w14:textId="77777777" w:rsidR="00433D36" w:rsidRPr="005310F7" w:rsidRDefault="00433D36" w:rsidP="00BF720D">
            <w:pPr>
              <w:jc w:val="center"/>
              <w:rPr>
                <w:rFonts w:ascii="Marianne" w:hAnsi="Marianne"/>
                <w:b/>
                <w:bCs/>
                <w:color w:val="000000"/>
                <w:lang w:val="fr-FR"/>
              </w:rPr>
            </w:pPr>
            <w:r w:rsidRPr="005310F7">
              <w:rPr>
                <w:rFonts w:ascii="Marianne" w:hAnsi="Marianne"/>
                <w:b/>
                <w:bCs/>
                <w:color w:val="000000"/>
                <w:lang w:val="fr-FR"/>
              </w:rPr>
              <w:t>D'une part,</w:t>
            </w:r>
          </w:p>
        </w:tc>
        <w:tc>
          <w:tcPr>
            <w:tcW w:w="850" w:type="dxa"/>
          </w:tcPr>
          <w:p w14:paraId="120B6DF3" w14:textId="77777777" w:rsidR="00433D36" w:rsidRPr="005310F7" w:rsidRDefault="00433D36" w:rsidP="00BF720D">
            <w:pPr>
              <w:jc w:val="center"/>
              <w:rPr>
                <w:rFonts w:ascii="Marianne" w:hAnsi="Marianne"/>
                <w:b/>
                <w:color w:val="000000"/>
                <w:lang w:val="fr-FR"/>
              </w:rPr>
            </w:pPr>
          </w:p>
        </w:tc>
        <w:tc>
          <w:tcPr>
            <w:tcW w:w="3828" w:type="dxa"/>
          </w:tcPr>
          <w:p w14:paraId="5B85B2C8" w14:textId="77777777" w:rsidR="00433D36" w:rsidRDefault="00106D4E" w:rsidP="00BF720D">
            <w:pPr>
              <w:jc w:val="center"/>
              <w:rPr>
                <w:rFonts w:ascii="Marianne" w:hAnsi="Marianne"/>
                <w:b/>
                <w:color w:val="000000"/>
                <w:highlight w:val="yellow"/>
                <w:lang w:val="fr-FR"/>
              </w:rPr>
            </w:pPr>
            <w:r w:rsidRPr="005310F7">
              <w:rPr>
                <w:rFonts w:ascii="Marianne" w:hAnsi="Marianne"/>
                <w:b/>
                <w:color w:val="000000"/>
                <w:highlight w:val="yellow"/>
                <w:lang w:val="fr-FR"/>
              </w:rPr>
              <w:t>La société</w:t>
            </w:r>
            <w:proofErr w:type="gramStart"/>
            <w:r w:rsidR="00433D36" w:rsidRPr="005310F7">
              <w:rPr>
                <w:rFonts w:ascii="Calibri" w:hAnsi="Calibri" w:cs="Calibri"/>
                <w:b/>
                <w:color w:val="000000"/>
                <w:highlight w:val="yellow"/>
                <w:lang w:val="fr-FR"/>
              </w:rPr>
              <w:t> </w:t>
            </w:r>
            <w:r w:rsidR="00433D36" w:rsidRPr="005310F7">
              <w:rPr>
                <w:rFonts w:ascii="Marianne" w:hAnsi="Marianne"/>
                <w:b/>
                <w:color w:val="000000"/>
                <w:highlight w:val="yellow"/>
                <w:lang w:val="fr-FR"/>
              </w:rPr>
              <w:t>….</w:t>
            </w:r>
            <w:proofErr w:type="gramEnd"/>
            <w:r w:rsidR="00433D36" w:rsidRPr="005310F7">
              <w:rPr>
                <w:rFonts w:ascii="Marianne" w:hAnsi="Marianne"/>
                <w:b/>
                <w:color w:val="000000"/>
                <w:highlight w:val="yellow"/>
                <w:lang w:val="fr-FR"/>
              </w:rPr>
              <w:t>.,</w:t>
            </w:r>
          </w:p>
          <w:p w14:paraId="332882A4" w14:textId="77777777" w:rsidR="001F2B98" w:rsidRPr="005310F7" w:rsidRDefault="001F2B98" w:rsidP="00BF720D">
            <w:pPr>
              <w:jc w:val="center"/>
              <w:rPr>
                <w:rFonts w:ascii="Marianne" w:hAnsi="Marianne"/>
                <w:b/>
                <w:color w:val="000000"/>
                <w:highlight w:val="yellow"/>
                <w:lang w:val="fr-FR"/>
              </w:rPr>
            </w:pPr>
          </w:p>
          <w:p w14:paraId="34289B34" w14:textId="77777777" w:rsidR="00433D36" w:rsidRPr="005310F7" w:rsidRDefault="00433D36" w:rsidP="00BF720D">
            <w:pPr>
              <w:jc w:val="center"/>
              <w:rPr>
                <w:rFonts w:ascii="Marianne" w:hAnsi="Marianne"/>
                <w:color w:val="000000"/>
                <w:lang w:val="fr-FR"/>
              </w:rPr>
            </w:pPr>
          </w:p>
          <w:p w14:paraId="14D6FAA0" w14:textId="77777777" w:rsidR="00433D36" w:rsidRPr="005310F7" w:rsidRDefault="00433D36" w:rsidP="00BF720D">
            <w:pPr>
              <w:jc w:val="center"/>
              <w:rPr>
                <w:rFonts w:ascii="Marianne" w:hAnsi="Marianne"/>
                <w:bCs/>
                <w:color w:val="000000"/>
                <w:lang w:val="fr-FR"/>
              </w:rPr>
            </w:pPr>
            <w:r w:rsidRPr="005310F7">
              <w:rPr>
                <w:rFonts w:ascii="Marianne" w:hAnsi="Marianne"/>
                <w:color w:val="000000"/>
                <w:lang w:val="fr-FR"/>
              </w:rPr>
              <w:t xml:space="preserve">Représentée par </w:t>
            </w:r>
            <w:r w:rsidRPr="005310F7">
              <w:rPr>
                <w:rFonts w:ascii="Marianne" w:hAnsi="Marianne"/>
                <w:b/>
                <w:color w:val="000000"/>
                <w:highlight w:val="yellow"/>
                <w:lang w:val="fr-FR"/>
              </w:rPr>
              <w:t>M.</w:t>
            </w:r>
            <w:r w:rsidR="003063CF" w:rsidRPr="005310F7">
              <w:rPr>
                <w:rFonts w:ascii="Marianne" w:hAnsi="Marianne"/>
                <w:b/>
                <w:color w:val="000000"/>
                <w:highlight w:val="yellow"/>
                <w:lang w:val="fr-FR"/>
              </w:rPr>
              <w:t>/ Mme</w:t>
            </w:r>
            <w:proofErr w:type="gramStart"/>
            <w:r w:rsidRPr="005310F7">
              <w:rPr>
                <w:rFonts w:ascii="Marianne" w:hAnsi="Marianne"/>
                <w:b/>
                <w:color w:val="000000"/>
                <w:highlight w:val="yellow"/>
                <w:lang w:val="fr-FR"/>
              </w:rPr>
              <w:t xml:space="preserve"> </w:t>
            </w:r>
            <w:r w:rsidR="003063CF" w:rsidRPr="005310F7">
              <w:rPr>
                <w:rFonts w:ascii="Marianne" w:hAnsi="Marianne"/>
                <w:b/>
                <w:color w:val="000000"/>
                <w:highlight w:val="yellow"/>
                <w:lang w:val="fr-FR"/>
              </w:rPr>
              <w:t>….</w:t>
            </w:r>
            <w:proofErr w:type="gramEnd"/>
            <w:r w:rsidRPr="005310F7">
              <w:rPr>
                <w:rFonts w:ascii="Marianne" w:hAnsi="Marianne"/>
                <w:b/>
                <w:color w:val="000000"/>
                <w:highlight w:val="yellow"/>
                <w:lang w:val="fr-FR"/>
              </w:rPr>
              <w:t>,</w:t>
            </w:r>
          </w:p>
          <w:p w14:paraId="165992B6" w14:textId="77777777" w:rsidR="00433D36" w:rsidRPr="005310F7" w:rsidRDefault="00433D36" w:rsidP="00BF720D">
            <w:pPr>
              <w:jc w:val="center"/>
              <w:rPr>
                <w:rFonts w:ascii="Marianne" w:hAnsi="Marianne"/>
                <w:color w:val="000000"/>
                <w:lang w:val="fr-FR"/>
              </w:rPr>
            </w:pPr>
            <w:proofErr w:type="gramStart"/>
            <w:r w:rsidRPr="005310F7">
              <w:rPr>
                <w:rFonts w:ascii="Marianne" w:hAnsi="Marianne"/>
                <w:color w:val="000000"/>
                <w:lang w:val="fr-FR"/>
              </w:rPr>
              <w:t>ci</w:t>
            </w:r>
            <w:proofErr w:type="gramEnd"/>
            <w:r w:rsidRPr="005310F7">
              <w:rPr>
                <w:rFonts w:ascii="Marianne" w:hAnsi="Marianne"/>
                <w:color w:val="000000"/>
                <w:lang w:val="fr-FR"/>
              </w:rPr>
              <w:t xml:space="preserve">-après dénommée </w:t>
            </w:r>
            <w:r w:rsidRPr="005310F7">
              <w:rPr>
                <w:rFonts w:ascii="Marianne" w:hAnsi="Marianne"/>
                <w:color w:val="000000"/>
                <w:highlight w:val="yellow"/>
                <w:lang w:val="fr-FR"/>
              </w:rPr>
              <w:t>«</w:t>
            </w:r>
            <w:r w:rsidRPr="005310F7">
              <w:rPr>
                <w:rFonts w:ascii="Calibri" w:hAnsi="Calibri" w:cs="Calibri"/>
                <w:color w:val="000000"/>
                <w:highlight w:val="yellow"/>
                <w:lang w:val="fr-FR"/>
              </w:rPr>
              <w:t> </w:t>
            </w:r>
            <w:r w:rsidR="003063CF" w:rsidRPr="005310F7">
              <w:rPr>
                <w:rFonts w:ascii="Marianne" w:hAnsi="Marianne"/>
                <w:color w:val="000000"/>
                <w:highlight w:val="yellow"/>
                <w:lang w:val="fr-FR"/>
              </w:rPr>
              <w:t>……</w:t>
            </w:r>
            <w:r w:rsidRPr="005310F7">
              <w:rPr>
                <w:rFonts w:ascii="Calibri" w:hAnsi="Calibri" w:cs="Calibri"/>
                <w:color w:val="000000"/>
                <w:lang w:val="fr-FR"/>
              </w:rPr>
              <w:t> </w:t>
            </w:r>
            <w:r w:rsidRPr="005310F7">
              <w:rPr>
                <w:rFonts w:ascii="Marianne" w:hAnsi="Marianne" w:cs="Marianne"/>
                <w:color w:val="000000"/>
                <w:lang w:val="fr-FR"/>
              </w:rPr>
              <w:t>»</w:t>
            </w:r>
          </w:p>
          <w:p w14:paraId="055E07A5" w14:textId="77777777" w:rsidR="00433D36" w:rsidRDefault="00433D36" w:rsidP="00BF720D">
            <w:pPr>
              <w:jc w:val="center"/>
              <w:rPr>
                <w:rFonts w:ascii="Marianne" w:hAnsi="Marianne"/>
                <w:color w:val="000000"/>
                <w:lang w:val="fr-FR"/>
              </w:rPr>
            </w:pPr>
          </w:p>
          <w:p w14:paraId="0357E8E9" w14:textId="77777777" w:rsidR="00017A8E" w:rsidRDefault="00017A8E" w:rsidP="00BF720D">
            <w:pPr>
              <w:jc w:val="center"/>
              <w:rPr>
                <w:rFonts w:ascii="Marianne" w:hAnsi="Marianne"/>
                <w:color w:val="000000"/>
                <w:lang w:val="fr-FR"/>
              </w:rPr>
            </w:pPr>
          </w:p>
          <w:p w14:paraId="5E8EED50" w14:textId="77777777" w:rsidR="00017A8E" w:rsidRDefault="00017A8E" w:rsidP="00BF720D">
            <w:pPr>
              <w:jc w:val="center"/>
              <w:rPr>
                <w:rFonts w:ascii="Marianne" w:hAnsi="Marianne"/>
                <w:color w:val="000000"/>
                <w:lang w:val="fr-FR"/>
              </w:rPr>
            </w:pPr>
          </w:p>
          <w:p w14:paraId="2C32F885" w14:textId="77777777" w:rsidR="00017A8E" w:rsidRDefault="00017A8E" w:rsidP="00BF720D">
            <w:pPr>
              <w:jc w:val="center"/>
              <w:rPr>
                <w:rFonts w:ascii="Marianne" w:hAnsi="Marianne"/>
                <w:color w:val="000000"/>
                <w:lang w:val="fr-FR"/>
              </w:rPr>
            </w:pPr>
          </w:p>
          <w:p w14:paraId="3A74D3B8" w14:textId="77777777" w:rsidR="00017A8E" w:rsidRPr="005310F7" w:rsidRDefault="00017A8E" w:rsidP="00BF720D">
            <w:pPr>
              <w:jc w:val="center"/>
              <w:rPr>
                <w:rFonts w:ascii="Marianne" w:hAnsi="Marianne"/>
                <w:color w:val="000000"/>
                <w:lang w:val="fr-FR"/>
              </w:rPr>
            </w:pPr>
          </w:p>
          <w:p w14:paraId="2EEB05AC" w14:textId="77777777" w:rsidR="00433D36" w:rsidRPr="005310F7" w:rsidRDefault="00433D36" w:rsidP="00BF720D">
            <w:pPr>
              <w:jc w:val="center"/>
              <w:rPr>
                <w:rFonts w:ascii="Marianne" w:hAnsi="Marianne"/>
                <w:b/>
                <w:color w:val="000000"/>
                <w:lang w:val="fr-FR"/>
              </w:rPr>
            </w:pPr>
            <w:r w:rsidRPr="005310F7">
              <w:rPr>
                <w:rFonts w:ascii="Marianne" w:hAnsi="Marianne"/>
                <w:b/>
                <w:color w:val="000000"/>
                <w:lang w:val="fr-FR"/>
              </w:rPr>
              <w:t>D’autre part</w:t>
            </w:r>
          </w:p>
          <w:p w14:paraId="09456A6F" w14:textId="77777777" w:rsidR="00433D36" w:rsidRPr="005310F7" w:rsidRDefault="00433D36" w:rsidP="00BF720D">
            <w:pPr>
              <w:pStyle w:val="Corpsdetexte"/>
              <w:jc w:val="both"/>
              <w:rPr>
                <w:rFonts w:ascii="Marianne" w:hAnsi="Marianne"/>
                <w:lang w:val="fr-FR"/>
              </w:rPr>
            </w:pPr>
          </w:p>
        </w:tc>
      </w:tr>
    </w:tbl>
    <w:p w14:paraId="6CA3C019" w14:textId="77777777" w:rsidR="00017A8E" w:rsidRPr="005310F7" w:rsidRDefault="00017A8E" w:rsidP="00433D36">
      <w:pPr>
        <w:pStyle w:val="Corpsdetexte"/>
        <w:jc w:val="both"/>
        <w:rPr>
          <w:rFonts w:ascii="Marianne" w:hAnsi="Marianne"/>
          <w:lang w:val="fr-FR"/>
        </w:rPr>
      </w:pPr>
    </w:p>
    <w:p w14:paraId="610D7791" w14:textId="77777777" w:rsidR="00433D36" w:rsidRPr="005310F7" w:rsidRDefault="00433D36" w:rsidP="00433D36">
      <w:pPr>
        <w:jc w:val="both"/>
        <w:rPr>
          <w:rFonts w:ascii="Marianne" w:hAnsi="Marianne"/>
          <w:color w:val="000000"/>
          <w:lang w:val="fr-FR"/>
        </w:rPr>
      </w:pPr>
      <w:r w:rsidRPr="001F2B98">
        <w:rPr>
          <w:rFonts w:ascii="Marianne" w:hAnsi="Marianne"/>
          <w:color w:val="000000"/>
          <w:lang w:val="fr-FR"/>
        </w:rPr>
        <w:t>La Sous-</w:t>
      </w:r>
      <w:r w:rsidR="001F2B98" w:rsidRPr="001F2B98">
        <w:rPr>
          <w:rFonts w:ascii="Marianne" w:hAnsi="Marianne"/>
          <w:color w:val="000000"/>
          <w:lang w:val="fr-FR"/>
        </w:rPr>
        <w:t xml:space="preserve">direction de l’achat et du suivi de l’exécution des marchés du ministère de l’intérieur </w:t>
      </w:r>
      <w:r w:rsidRPr="001F2B98">
        <w:rPr>
          <w:rFonts w:ascii="Marianne" w:hAnsi="Marianne"/>
          <w:color w:val="000000"/>
          <w:lang w:val="fr-FR"/>
        </w:rPr>
        <w:t xml:space="preserve">et la société </w:t>
      </w:r>
      <w:r w:rsidR="001F2B98">
        <w:rPr>
          <w:rFonts w:ascii="Marianne" w:hAnsi="Marianne"/>
          <w:color w:val="000000"/>
          <w:lang w:val="fr-FR"/>
        </w:rPr>
        <w:t>«</w:t>
      </w:r>
      <w:r w:rsidR="001F2B98">
        <w:rPr>
          <w:rFonts w:ascii="Calibri" w:hAnsi="Calibri" w:cs="Calibri"/>
          <w:color w:val="000000"/>
          <w:lang w:val="fr-FR"/>
        </w:rPr>
        <w:t> </w:t>
      </w:r>
      <w:r w:rsidR="001F2B98" w:rsidRPr="001F2B98">
        <w:rPr>
          <w:rFonts w:ascii="Marianne" w:hAnsi="Marianne"/>
          <w:color w:val="000000"/>
          <w:highlight w:val="yellow"/>
          <w:lang w:val="fr-FR"/>
        </w:rPr>
        <w:t>…………………………</w:t>
      </w:r>
      <w:r w:rsidR="001F2B98" w:rsidRPr="001F2B98">
        <w:rPr>
          <w:rFonts w:ascii="Calibri" w:hAnsi="Calibri" w:cs="Calibri"/>
          <w:color w:val="000000"/>
          <w:highlight w:val="yellow"/>
          <w:lang w:val="fr-FR"/>
        </w:rPr>
        <w:t> </w:t>
      </w:r>
      <w:r w:rsidR="001F2B98" w:rsidRPr="001F2B98">
        <w:rPr>
          <w:rFonts w:ascii="Marianne" w:hAnsi="Marianne"/>
          <w:color w:val="000000"/>
          <w:highlight w:val="yellow"/>
          <w:lang w:val="fr-FR"/>
        </w:rPr>
        <w:t>……………………</w:t>
      </w:r>
      <w:proofErr w:type="gramStart"/>
      <w:r w:rsidR="001F2B98" w:rsidRPr="001F2B98">
        <w:rPr>
          <w:rFonts w:ascii="Marianne" w:hAnsi="Marianne"/>
          <w:color w:val="000000"/>
          <w:highlight w:val="yellow"/>
          <w:lang w:val="fr-FR"/>
        </w:rPr>
        <w:t>…….</w:t>
      </w:r>
      <w:proofErr w:type="gramEnd"/>
      <w:r w:rsidR="001F2B98" w:rsidRPr="001F2B98">
        <w:rPr>
          <w:rFonts w:ascii="Marianne" w:hAnsi="Marianne"/>
          <w:color w:val="000000"/>
          <w:highlight w:val="yellow"/>
          <w:lang w:val="fr-FR"/>
        </w:rPr>
        <w:t>.</w:t>
      </w:r>
      <w:r w:rsidR="001F2B98">
        <w:rPr>
          <w:rFonts w:ascii="Calibri" w:hAnsi="Calibri" w:cs="Calibri"/>
          <w:color w:val="000000"/>
          <w:lang w:val="fr-FR"/>
        </w:rPr>
        <w:t> </w:t>
      </w:r>
      <w:r w:rsidR="001F2B98">
        <w:rPr>
          <w:rFonts w:ascii="Marianne" w:hAnsi="Marianne" w:cs="Marianne"/>
          <w:color w:val="000000"/>
          <w:lang w:val="fr-FR"/>
        </w:rPr>
        <w:t>»</w:t>
      </w:r>
      <w:r w:rsidR="001F2B98">
        <w:rPr>
          <w:rFonts w:ascii="Calibri" w:hAnsi="Calibri" w:cs="Calibri"/>
          <w:color w:val="000000"/>
          <w:lang w:val="fr-FR"/>
        </w:rPr>
        <w:t> </w:t>
      </w:r>
      <w:r w:rsidRPr="005310F7">
        <w:rPr>
          <w:rFonts w:ascii="Marianne" w:hAnsi="Marianne"/>
          <w:color w:val="000000"/>
          <w:lang w:val="fr-FR"/>
        </w:rPr>
        <w:t>sont ci-après désignées collectivement les "Parties", et individuellement une "Partie".</w:t>
      </w:r>
    </w:p>
    <w:p w14:paraId="5CB0D283" w14:textId="77777777" w:rsidR="00433D36" w:rsidRPr="005310F7" w:rsidRDefault="00433D36" w:rsidP="00433D36">
      <w:pPr>
        <w:jc w:val="both"/>
        <w:rPr>
          <w:rFonts w:ascii="Marianne" w:hAnsi="Marianne"/>
          <w:color w:val="000000"/>
          <w:lang w:val="fr-FR"/>
        </w:rPr>
      </w:pPr>
    </w:p>
    <w:p w14:paraId="0688C775" w14:textId="77777777" w:rsidR="00106D4E" w:rsidRPr="005310F7" w:rsidRDefault="00106D4E" w:rsidP="00433D36">
      <w:pPr>
        <w:jc w:val="both"/>
        <w:rPr>
          <w:rFonts w:ascii="Marianne" w:hAnsi="Marianne"/>
          <w:color w:val="000000"/>
          <w:lang w:val="fr-FR"/>
        </w:rPr>
      </w:pPr>
    </w:p>
    <w:p w14:paraId="48587B24" w14:textId="77777777" w:rsidR="00433D36" w:rsidRPr="005310F7" w:rsidRDefault="00433D36" w:rsidP="00433D36">
      <w:pPr>
        <w:jc w:val="both"/>
        <w:rPr>
          <w:rFonts w:ascii="Marianne" w:hAnsi="Marianne"/>
          <w:b/>
          <w:bCs/>
          <w:color w:val="000000"/>
          <w:lang w:val="fr-FR"/>
        </w:rPr>
      </w:pPr>
      <w:r w:rsidRPr="005310F7">
        <w:rPr>
          <w:rFonts w:ascii="Marianne" w:hAnsi="Marianne"/>
          <w:b/>
          <w:bCs/>
          <w:color w:val="000000"/>
          <w:lang w:val="fr-FR"/>
        </w:rPr>
        <w:t xml:space="preserve">ETANT PREALABLEMENT EXPOSE QUE : </w:t>
      </w:r>
    </w:p>
    <w:p w14:paraId="0578F14B" w14:textId="77777777" w:rsidR="00433D36" w:rsidRPr="005310F7" w:rsidRDefault="00433D36" w:rsidP="00433D36">
      <w:pPr>
        <w:jc w:val="both"/>
        <w:rPr>
          <w:rFonts w:ascii="Marianne" w:hAnsi="Marianne"/>
          <w:b/>
          <w:bCs/>
          <w:color w:val="000000"/>
          <w:lang w:val="fr-FR"/>
        </w:rPr>
      </w:pPr>
    </w:p>
    <w:p w14:paraId="0BCD7C3A" w14:textId="77777777" w:rsidR="00017A8E" w:rsidRPr="005310F7" w:rsidRDefault="00017A8E" w:rsidP="00433D36">
      <w:pPr>
        <w:jc w:val="both"/>
        <w:rPr>
          <w:rFonts w:ascii="Marianne" w:hAnsi="Marianne"/>
          <w:bCs/>
          <w:i/>
          <w:color w:val="000000"/>
          <w:lang w:val="fr-FR"/>
        </w:rPr>
      </w:pPr>
    </w:p>
    <w:p w14:paraId="65237677" w14:textId="77777777" w:rsidR="00433D36" w:rsidRDefault="00ED0580" w:rsidP="00433D36">
      <w:pPr>
        <w:jc w:val="both"/>
        <w:rPr>
          <w:rFonts w:ascii="Marianne" w:hAnsi="Marianne"/>
          <w:lang w:val="fr-FR"/>
        </w:rPr>
      </w:pPr>
      <w:r w:rsidRPr="00017A8E">
        <w:rPr>
          <w:rFonts w:ascii="Marianne" w:hAnsi="Marianne"/>
          <w:lang w:val="fr-FR"/>
        </w:rPr>
        <w:t xml:space="preserve">Cet </w:t>
      </w:r>
      <w:r w:rsidR="00370F86">
        <w:rPr>
          <w:rFonts w:ascii="Marianne" w:hAnsi="Marianne"/>
          <w:lang w:val="fr-FR"/>
        </w:rPr>
        <w:t>a</w:t>
      </w:r>
      <w:r w:rsidRPr="00017A8E">
        <w:rPr>
          <w:rFonts w:ascii="Marianne" w:hAnsi="Marianne"/>
          <w:lang w:val="fr-FR"/>
        </w:rPr>
        <w:t xml:space="preserve">ccord de confidentialité et de non exploitation s’applique dans le cadre </w:t>
      </w:r>
      <w:r w:rsidR="00017A8E">
        <w:rPr>
          <w:rFonts w:ascii="Marianne" w:hAnsi="Marianne"/>
          <w:lang w:val="fr-FR"/>
        </w:rPr>
        <w:t>des informations échangées au titre de la</w:t>
      </w:r>
      <w:r w:rsidRPr="00017A8E">
        <w:rPr>
          <w:rFonts w:ascii="Marianne" w:hAnsi="Marianne"/>
          <w:lang w:val="fr-FR"/>
        </w:rPr>
        <w:t xml:space="preserve"> consultation </w:t>
      </w:r>
      <w:r w:rsidR="005366E1">
        <w:rPr>
          <w:rFonts w:ascii="Marianne" w:hAnsi="Marianne"/>
          <w:lang w:val="fr-FR"/>
        </w:rPr>
        <w:t xml:space="preserve">du marché </w:t>
      </w:r>
      <w:r w:rsidRPr="00017A8E">
        <w:rPr>
          <w:rFonts w:ascii="Marianne" w:hAnsi="Marianne"/>
          <w:lang w:val="fr-FR"/>
        </w:rPr>
        <w:t xml:space="preserve">d’assistance à maîtrise d’ouvrage </w:t>
      </w:r>
      <w:r w:rsidR="00017A8E" w:rsidRPr="00017A8E">
        <w:rPr>
          <w:rFonts w:ascii="Marianne" w:hAnsi="Marianne"/>
          <w:lang w:val="fr-FR"/>
        </w:rPr>
        <w:t>pour la conception, l’acquisition et le déploiement d’un système de lutte contre l’immigration irrégulière et clandestine à Mayotte.</w:t>
      </w:r>
    </w:p>
    <w:p w14:paraId="1C849251" w14:textId="77777777" w:rsidR="00017A8E" w:rsidRDefault="00017A8E" w:rsidP="00433D36">
      <w:pPr>
        <w:jc w:val="both"/>
        <w:rPr>
          <w:rFonts w:ascii="Marianne" w:hAnsi="Marianne"/>
          <w:lang w:val="fr-FR"/>
        </w:rPr>
      </w:pPr>
    </w:p>
    <w:p w14:paraId="24EDF429" w14:textId="77777777" w:rsidR="00433D36" w:rsidRPr="005310F7" w:rsidRDefault="00433D36" w:rsidP="00433D36">
      <w:pPr>
        <w:jc w:val="both"/>
        <w:rPr>
          <w:rFonts w:ascii="Marianne" w:hAnsi="Marianne"/>
          <w:lang w:val="fr-FR"/>
        </w:rPr>
      </w:pPr>
      <w:r w:rsidRPr="005310F7">
        <w:rPr>
          <w:rFonts w:ascii="Marianne" w:hAnsi="Marianne"/>
          <w:lang w:val="fr-FR"/>
        </w:rPr>
        <w:t>Dans ce cadre, et sous réserve des conditions et stipulations de l’</w:t>
      </w:r>
      <w:r w:rsidR="00370F86">
        <w:rPr>
          <w:rFonts w:ascii="Marianne" w:hAnsi="Marianne"/>
          <w:lang w:val="fr-FR"/>
        </w:rPr>
        <w:t>A</w:t>
      </w:r>
      <w:r w:rsidRPr="005310F7">
        <w:rPr>
          <w:rFonts w:ascii="Marianne" w:hAnsi="Marianne"/>
          <w:lang w:val="fr-FR"/>
        </w:rPr>
        <w:t xml:space="preserve">ccord, chacune des </w:t>
      </w:r>
      <w:r w:rsidR="00370F86">
        <w:rPr>
          <w:rFonts w:ascii="Marianne" w:hAnsi="Marianne"/>
          <w:lang w:val="fr-FR"/>
        </w:rPr>
        <w:t>p</w:t>
      </w:r>
      <w:r w:rsidRPr="005310F7">
        <w:rPr>
          <w:rFonts w:ascii="Marianne" w:hAnsi="Marianne"/>
          <w:lang w:val="fr-FR"/>
        </w:rPr>
        <w:t xml:space="preserve">arties (désignée en cette qualité la </w:t>
      </w:r>
      <w:r w:rsidRPr="005310F7">
        <w:rPr>
          <w:rFonts w:ascii="Marianne" w:eastAsia="Arial Unicode MS" w:hAnsi="Marianne"/>
          <w:iCs/>
          <w:lang w:val="fr-FR"/>
        </w:rPr>
        <w:t>“</w:t>
      </w:r>
      <w:r w:rsidRPr="005310F7">
        <w:rPr>
          <w:rFonts w:ascii="Marianne" w:hAnsi="Marianne"/>
          <w:b/>
          <w:lang w:val="fr-FR"/>
        </w:rPr>
        <w:t>Partie Emettrice</w:t>
      </w:r>
      <w:r w:rsidRPr="005310F7">
        <w:rPr>
          <w:rFonts w:ascii="Marianne" w:eastAsia="Arial Unicode MS" w:hAnsi="Marianne"/>
          <w:iCs/>
          <w:lang w:val="fr-FR"/>
        </w:rPr>
        <w:t>”</w:t>
      </w:r>
      <w:r w:rsidRPr="005310F7">
        <w:rPr>
          <w:rFonts w:ascii="Marianne" w:hAnsi="Marianne"/>
          <w:lang w:val="fr-FR"/>
        </w:rPr>
        <w:t xml:space="preserve">) communiquera à l'autre </w:t>
      </w:r>
      <w:r w:rsidR="00370F86">
        <w:rPr>
          <w:rFonts w:ascii="Marianne" w:hAnsi="Marianne"/>
          <w:lang w:val="fr-FR"/>
        </w:rPr>
        <w:t>p</w:t>
      </w:r>
      <w:r w:rsidRPr="005310F7">
        <w:rPr>
          <w:rFonts w:ascii="Marianne" w:hAnsi="Marianne"/>
          <w:lang w:val="fr-FR"/>
        </w:rPr>
        <w:t xml:space="preserve">artie (désignée en cette qualité la </w:t>
      </w:r>
      <w:r w:rsidRPr="005310F7">
        <w:rPr>
          <w:rFonts w:ascii="Marianne" w:eastAsia="Arial Unicode MS" w:hAnsi="Marianne"/>
          <w:iCs/>
          <w:lang w:val="fr-FR"/>
        </w:rPr>
        <w:t>“</w:t>
      </w:r>
      <w:r w:rsidRPr="005310F7">
        <w:rPr>
          <w:rFonts w:ascii="Marianne" w:hAnsi="Marianne"/>
          <w:b/>
          <w:lang w:val="fr-FR"/>
        </w:rPr>
        <w:t>Partie Destinataire</w:t>
      </w:r>
      <w:r w:rsidRPr="005310F7">
        <w:rPr>
          <w:rFonts w:ascii="Marianne" w:eastAsia="Arial Unicode MS" w:hAnsi="Marianne"/>
          <w:iCs/>
          <w:lang w:val="fr-FR"/>
        </w:rPr>
        <w:t>”</w:t>
      </w:r>
      <w:r w:rsidRPr="005310F7">
        <w:rPr>
          <w:rFonts w:ascii="Marianne" w:hAnsi="Marianne"/>
          <w:lang w:val="fr-FR"/>
        </w:rPr>
        <w:t xml:space="preserve">) certaines informations à caractère confidentiel (les </w:t>
      </w:r>
      <w:r w:rsidRPr="005310F7">
        <w:rPr>
          <w:rFonts w:ascii="Marianne" w:eastAsia="Arial Unicode MS" w:hAnsi="Marianne"/>
          <w:iCs/>
          <w:lang w:val="fr-FR"/>
        </w:rPr>
        <w:t>“</w:t>
      </w:r>
      <w:r w:rsidR="00370F86">
        <w:rPr>
          <w:rFonts w:ascii="Marianne" w:hAnsi="Marianne"/>
          <w:b/>
          <w:lang w:val="fr-FR"/>
        </w:rPr>
        <w:t>i</w:t>
      </w:r>
      <w:r w:rsidRPr="005310F7">
        <w:rPr>
          <w:rFonts w:ascii="Marianne" w:hAnsi="Marianne"/>
          <w:b/>
          <w:lang w:val="fr-FR"/>
        </w:rPr>
        <w:t xml:space="preserve">nformations </w:t>
      </w:r>
      <w:r w:rsidR="00370F86">
        <w:rPr>
          <w:rFonts w:ascii="Marianne" w:hAnsi="Marianne"/>
          <w:b/>
          <w:lang w:val="fr-FR"/>
        </w:rPr>
        <w:t>c</w:t>
      </w:r>
      <w:r w:rsidRPr="005310F7">
        <w:rPr>
          <w:rFonts w:ascii="Marianne" w:hAnsi="Marianne"/>
          <w:b/>
          <w:lang w:val="fr-FR"/>
        </w:rPr>
        <w:t>onfidentielles</w:t>
      </w:r>
      <w:r w:rsidRPr="005310F7">
        <w:rPr>
          <w:rFonts w:ascii="Marianne" w:eastAsia="Arial Unicode MS" w:hAnsi="Marianne"/>
          <w:iCs/>
          <w:lang w:val="fr-FR"/>
        </w:rPr>
        <w:t>”</w:t>
      </w:r>
      <w:r w:rsidRPr="005310F7">
        <w:rPr>
          <w:rFonts w:ascii="Marianne" w:hAnsi="Marianne"/>
          <w:lang w:val="fr-FR"/>
        </w:rPr>
        <w:t xml:space="preserve">, tel que ce terme est plus précisément défini ci-après). </w:t>
      </w:r>
    </w:p>
    <w:p w14:paraId="57BC8E5A" w14:textId="77777777" w:rsidR="00433D36" w:rsidRPr="005310F7" w:rsidRDefault="00433D36" w:rsidP="00433D36">
      <w:pPr>
        <w:jc w:val="both"/>
        <w:rPr>
          <w:rFonts w:ascii="Marianne" w:hAnsi="Marianne"/>
          <w:lang w:val="fr-FR"/>
        </w:rPr>
      </w:pPr>
    </w:p>
    <w:p w14:paraId="77ADFB24" w14:textId="77777777" w:rsidR="00106D4E" w:rsidRDefault="00106D4E" w:rsidP="00433D36">
      <w:pPr>
        <w:pStyle w:val="Corpsdetexte"/>
        <w:jc w:val="both"/>
        <w:rPr>
          <w:rFonts w:ascii="Marianne" w:hAnsi="Marianne"/>
          <w:lang w:val="fr-FR"/>
        </w:rPr>
      </w:pPr>
    </w:p>
    <w:p w14:paraId="68889C38" w14:textId="77777777" w:rsidR="00017A8E" w:rsidRDefault="00017A8E" w:rsidP="00433D36">
      <w:pPr>
        <w:pStyle w:val="Corpsdetexte"/>
        <w:jc w:val="both"/>
        <w:rPr>
          <w:rFonts w:ascii="Marianne" w:hAnsi="Marianne"/>
          <w:lang w:val="fr-FR"/>
        </w:rPr>
      </w:pPr>
    </w:p>
    <w:p w14:paraId="5BDE1231" w14:textId="77777777" w:rsidR="00433D36" w:rsidRDefault="00433D36" w:rsidP="00433D36">
      <w:pPr>
        <w:pStyle w:val="Corpsdetexte"/>
        <w:jc w:val="both"/>
        <w:rPr>
          <w:rFonts w:ascii="Marianne" w:hAnsi="Marianne"/>
          <w:b/>
          <w:lang w:val="fr-FR"/>
        </w:rPr>
      </w:pPr>
      <w:r w:rsidRPr="005310F7">
        <w:rPr>
          <w:rFonts w:ascii="Marianne" w:hAnsi="Marianne"/>
          <w:b/>
          <w:lang w:val="fr-FR"/>
        </w:rPr>
        <w:lastRenderedPageBreak/>
        <w:t>IL A ETE CONVENU CE QUI SUIT:</w:t>
      </w:r>
    </w:p>
    <w:p w14:paraId="716CD9AF" w14:textId="77777777" w:rsidR="00017A8E" w:rsidRPr="005310F7" w:rsidRDefault="00017A8E" w:rsidP="00433D36">
      <w:pPr>
        <w:pStyle w:val="Corpsdetexte"/>
        <w:jc w:val="both"/>
        <w:rPr>
          <w:rFonts w:ascii="Marianne" w:hAnsi="Marianne"/>
          <w:b/>
          <w:lang w:val="fr-FR"/>
        </w:rPr>
      </w:pPr>
    </w:p>
    <w:p w14:paraId="77E80063"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Article 1 – Définitions générales </w:t>
      </w:r>
    </w:p>
    <w:p w14:paraId="1A63D2DF"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Les termes “Partie Destinataire” et “Partie Émettrice” tels qu’ils sont utilisés dans le cadre de l’Accord désignent respectivement la </w:t>
      </w:r>
      <w:r w:rsidR="00370F86">
        <w:rPr>
          <w:rFonts w:ascii="Marianne" w:hAnsi="Marianne"/>
          <w:lang w:val="fr-FR"/>
        </w:rPr>
        <w:t>p</w:t>
      </w:r>
      <w:r w:rsidRPr="005310F7">
        <w:rPr>
          <w:rFonts w:ascii="Marianne" w:hAnsi="Marianne"/>
          <w:lang w:val="fr-FR"/>
        </w:rPr>
        <w:t xml:space="preserve">artie, qui, selon le cas, reçoit ou divulgue des </w:t>
      </w:r>
      <w:r w:rsidR="00370F86">
        <w:rPr>
          <w:rFonts w:ascii="Marianne" w:hAnsi="Marianne"/>
          <w:lang w:val="fr-FR"/>
        </w:rPr>
        <w:t>i</w:t>
      </w:r>
      <w:r w:rsidRPr="005310F7">
        <w:rPr>
          <w:rFonts w:ascii="Marianne" w:hAnsi="Marianne"/>
          <w:lang w:val="fr-FR"/>
        </w:rPr>
        <w:t xml:space="preserve">nformations </w:t>
      </w:r>
      <w:r w:rsidR="00370F86">
        <w:rPr>
          <w:rFonts w:ascii="Marianne" w:hAnsi="Marianne"/>
          <w:lang w:val="fr-FR"/>
        </w:rPr>
        <w:t>c</w:t>
      </w:r>
      <w:r w:rsidRPr="005310F7">
        <w:rPr>
          <w:rFonts w:ascii="Marianne" w:hAnsi="Marianne"/>
          <w:lang w:val="fr-FR"/>
        </w:rPr>
        <w:t>onfidentielles dans le cadre de l’Accord.</w:t>
      </w:r>
    </w:p>
    <w:p w14:paraId="6FAC4AEB" w14:textId="77777777" w:rsidR="009D4C05" w:rsidRDefault="009D4C05" w:rsidP="00433D36">
      <w:pPr>
        <w:pStyle w:val="Corpsdetexte"/>
        <w:jc w:val="both"/>
        <w:rPr>
          <w:rFonts w:ascii="Marianne" w:hAnsi="Marianne"/>
          <w:lang w:val="fr-FR"/>
        </w:rPr>
      </w:pPr>
    </w:p>
    <w:p w14:paraId="70532050" w14:textId="31F3C3D3" w:rsidR="00433D36" w:rsidRPr="005310F7" w:rsidRDefault="00433D36" w:rsidP="00433D36">
      <w:pPr>
        <w:pStyle w:val="Corpsdetexte"/>
        <w:jc w:val="both"/>
        <w:rPr>
          <w:rFonts w:ascii="Marianne" w:hAnsi="Marianne"/>
          <w:lang w:val="fr-FR"/>
        </w:rPr>
      </w:pPr>
      <w:r w:rsidRPr="005310F7">
        <w:rPr>
          <w:rFonts w:ascii="Marianne" w:hAnsi="Marianne"/>
          <w:lang w:val="fr-FR"/>
        </w:rPr>
        <w:t>Article 2 – Protection similaire</w:t>
      </w:r>
    </w:p>
    <w:p w14:paraId="400BA369"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Afin d’empêcher toute utilisation ou divulgation non autorisée des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 xml:space="preserve">onfidentielles, la Partie Destinataire s’engage à traiter les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 xml:space="preserve">onfidentielles avec le même niveau de protection qu’elle accorderait à ses propres informations de nature similaire, et en tout état de cause avec un niveau de protection raisonnable. La Partie Destinataire s’interdit, sans le consentement préalable écrit de la Partie Émettrice, d’utiliser les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onfidentielles qui lui sont communiquées à toute autre fin que l’</w:t>
      </w:r>
      <w:r w:rsidR="00406AB5">
        <w:rPr>
          <w:rFonts w:ascii="Marianne" w:hAnsi="Marianne"/>
          <w:lang w:val="fr-FR"/>
        </w:rPr>
        <w:t>o</w:t>
      </w:r>
      <w:r w:rsidRPr="005310F7">
        <w:rPr>
          <w:rFonts w:ascii="Marianne" w:hAnsi="Marianne"/>
          <w:lang w:val="fr-FR"/>
        </w:rPr>
        <w:t xml:space="preserve">bjectif </w:t>
      </w:r>
      <w:r w:rsidR="00406AB5">
        <w:rPr>
          <w:rFonts w:ascii="Marianne" w:hAnsi="Marianne"/>
          <w:lang w:val="fr-FR"/>
        </w:rPr>
        <w:t>a</w:t>
      </w:r>
      <w:r w:rsidRPr="005310F7">
        <w:rPr>
          <w:rFonts w:ascii="Marianne" w:hAnsi="Marianne"/>
          <w:lang w:val="fr-FR"/>
        </w:rPr>
        <w:t xml:space="preserve">utorisé, et de divulguer, diffuser, reproduire, copier ou dupliquer des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 xml:space="preserve">onfidentielles à destination de toute personne physique ou morale autre que les mandataires, dirigeants, salariés, conseils et consultants de la Partie Destinataire (ci-après désignés collectivement les « </w:t>
      </w:r>
      <w:r w:rsidR="00406AB5">
        <w:rPr>
          <w:rFonts w:ascii="Marianne" w:hAnsi="Marianne"/>
          <w:lang w:val="fr-FR"/>
        </w:rPr>
        <w:t>r</w:t>
      </w:r>
      <w:r w:rsidRPr="005310F7">
        <w:rPr>
          <w:rFonts w:ascii="Marianne" w:hAnsi="Marianne"/>
          <w:lang w:val="fr-FR"/>
        </w:rPr>
        <w:t>eprésentants ») qui ont à en connaître dans le cadre de l’</w:t>
      </w:r>
      <w:r w:rsidR="00406AB5">
        <w:rPr>
          <w:rFonts w:ascii="Marianne" w:hAnsi="Marianne"/>
          <w:lang w:val="fr-FR"/>
        </w:rPr>
        <w:t>o</w:t>
      </w:r>
      <w:r w:rsidRPr="005310F7">
        <w:rPr>
          <w:rFonts w:ascii="Marianne" w:hAnsi="Marianne"/>
          <w:lang w:val="fr-FR"/>
        </w:rPr>
        <w:t xml:space="preserve">bjectif </w:t>
      </w:r>
      <w:r w:rsidR="00406AB5">
        <w:rPr>
          <w:rFonts w:ascii="Marianne" w:hAnsi="Marianne"/>
          <w:lang w:val="fr-FR"/>
        </w:rPr>
        <w:t>a</w:t>
      </w:r>
      <w:r w:rsidRPr="005310F7">
        <w:rPr>
          <w:rFonts w:ascii="Marianne" w:hAnsi="Marianne"/>
          <w:lang w:val="fr-FR"/>
        </w:rPr>
        <w:t>utorisé et qui sont liés par un engagement de confidentialité écrit au moins aussi strict que celui prévu aux termes des présentes ou par le secret professionnel. La Partie Destinataire sera tenue respon</w:t>
      </w:r>
      <w:r w:rsidR="00406AB5">
        <w:rPr>
          <w:rFonts w:ascii="Marianne" w:hAnsi="Marianne"/>
          <w:lang w:val="fr-FR"/>
        </w:rPr>
        <w:t>sable de toute divulgation des 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 xml:space="preserve">onfidentielles par l’un des </w:t>
      </w:r>
      <w:r w:rsidR="00406AB5">
        <w:rPr>
          <w:rFonts w:ascii="Marianne" w:hAnsi="Marianne"/>
          <w:lang w:val="fr-FR"/>
        </w:rPr>
        <w:t>r</w:t>
      </w:r>
      <w:r w:rsidRPr="005310F7">
        <w:rPr>
          <w:rFonts w:ascii="Marianne" w:hAnsi="Marianne"/>
          <w:lang w:val="fr-FR"/>
        </w:rPr>
        <w:t>eprésentants en violation des stipulations de l’Accord.</w:t>
      </w:r>
    </w:p>
    <w:p w14:paraId="1988D7C7" w14:textId="77777777" w:rsidR="005366E1" w:rsidRPr="005310F7" w:rsidRDefault="005366E1" w:rsidP="00433D36">
      <w:pPr>
        <w:pStyle w:val="Corpsdetexte"/>
        <w:jc w:val="both"/>
        <w:rPr>
          <w:rFonts w:ascii="Marianne" w:hAnsi="Marianne"/>
          <w:lang w:val="fr-FR"/>
        </w:rPr>
      </w:pPr>
    </w:p>
    <w:p w14:paraId="31CA9E99"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Article 3 – Définition et </w:t>
      </w:r>
      <w:r w:rsidR="00B475B3">
        <w:rPr>
          <w:rFonts w:ascii="Marianne" w:hAnsi="Marianne"/>
          <w:lang w:val="fr-FR"/>
        </w:rPr>
        <w:t>u</w:t>
      </w:r>
      <w:r w:rsidRPr="005310F7">
        <w:rPr>
          <w:rFonts w:ascii="Marianne" w:hAnsi="Marianne"/>
          <w:lang w:val="fr-FR"/>
        </w:rPr>
        <w:t xml:space="preserve">tilisation des </w:t>
      </w:r>
      <w:r w:rsidR="00B475B3">
        <w:rPr>
          <w:rFonts w:ascii="Marianne" w:hAnsi="Marianne"/>
          <w:lang w:val="fr-FR"/>
        </w:rPr>
        <w:t>i</w:t>
      </w:r>
      <w:r w:rsidRPr="005310F7">
        <w:rPr>
          <w:rFonts w:ascii="Marianne" w:hAnsi="Marianne"/>
          <w:lang w:val="fr-FR"/>
        </w:rPr>
        <w:t xml:space="preserve">nformations confidentielles </w:t>
      </w:r>
    </w:p>
    <w:p w14:paraId="45331AFD"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La Partie Destinataire s’interdit d’utiliser des</w:t>
      </w:r>
      <w:r w:rsidR="00406AB5">
        <w:rPr>
          <w:rFonts w:ascii="Marianne" w:hAnsi="Marianne"/>
          <w:lang w:val="fr-FR"/>
        </w:rPr>
        <w:t xml:space="preserve"> 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onfidentielles à toute autre fin que l’</w:t>
      </w:r>
      <w:r w:rsidR="00406AB5">
        <w:rPr>
          <w:rFonts w:ascii="Marianne" w:hAnsi="Marianne"/>
          <w:lang w:val="fr-FR"/>
        </w:rPr>
        <w:t>o</w:t>
      </w:r>
      <w:r w:rsidRPr="005310F7">
        <w:rPr>
          <w:rFonts w:ascii="Marianne" w:hAnsi="Marianne"/>
          <w:lang w:val="fr-FR"/>
        </w:rPr>
        <w:t xml:space="preserve">bjectif </w:t>
      </w:r>
      <w:r w:rsidR="00406AB5">
        <w:rPr>
          <w:rFonts w:ascii="Marianne" w:hAnsi="Marianne"/>
          <w:lang w:val="fr-FR"/>
        </w:rPr>
        <w:t>a</w:t>
      </w:r>
      <w:r w:rsidRPr="005310F7">
        <w:rPr>
          <w:rFonts w:ascii="Marianne" w:hAnsi="Marianne"/>
          <w:lang w:val="fr-FR"/>
        </w:rPr>
        <w:t>utorisé, sauf autorisation écrite contraire de la Partie Émettrice. Pour les besoins de l’Accord, le terme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onfidentielles” désigne toutes les informations et données quelle qu’en soit la forme (écrite, orale, photographique, électronique, magnétique, informatique ou autre), communiquées dans le cadre de l’</w:t>
      </w:r>
      <w:r w:rsidR="00406AB5">
        <w:rPr>
          <w:rFonts w:ascii="Marianne" w:hAnsi="Marianne"/>
          <w:lang w:val="fr-FR"/>
        </w:rPr>
        <w:t>o</w:t>
      </w:r>
      <w:r w:rsidRPr="005310F7">
        <w:rPr>
          <w:rFonts w:ascii="Marianne" w:hAnsi="Marianne"/>
          <w:lang w:val="fr-FR"/>
        </w:rPr>
        <w:t xml:space="preserve">bjectif </w:t>
      </w:r>
      <w:r w:rsidR="00406AB5">
        <w:rPr>
          <w:rFonts w:ascii="Marianne" w:hAnsi="Marianne"/>
          <w:lang w:val="fr-FR"/>
        </w:rPr>
        <w:t>a</w:t>
      </w:r>
      <w:r w:rsidRPr="005310F7">
        <w:rPr>
          <w:rFonts w:ascii="Marianne" w:hAnsi="Marianne"/>
          <w:lang w:val="fr-FR"/>
        </w:rPr>
        <w:t xml:space="preserve">utorisé, avant comme après la </w:t>
      </w:r>
      <w:r w:rsidR="00406AB5">
        <w:rPr>
          <w:rFonts w:ascii="Marianne" w:hAnsi="Marianne"/>
          <w:lang w:val="fr-FR"/>
        </w:rPr>
        <w:t>date d’e</w:t>
      </w:r>
      <w:r w:rsidRPr="005310F7">
        <w:rPr>
          <w:rFonts w:ascii="Marianne" w:hAnsi="Marianne"/>
          <w:lang w:val="fr-FR"/>
        </w:rPr>
        <w:t xml:space="preserve">ffet du </w:t>
      </w:r>
      <w:r w:rsidR="00406AB5">
        <w:rPr>
          <w:rFonts w:ascii="Marianne" w:hAnsi="Marianne"/>
          <w:lang w:val="fr-FR"/>
        </w:rPr>
        <w:t>c</w:t>
      </w:r>
      <w:r w:rsidRPr="005310F7">
        <w:rPr>
          <w:rFonts w:ascii="Marianne" w:hAnsi="Marianne"/>
          <w:lang w:val="fr-FR"/>
        </w:rPr>
        <w:t xml:space="preserve">ontrat, (i) par la Partie Émettrice à la Partie Destinataire et/ou à ses </w:t>
      </w:r>
      <w:r w:rsidR="00406AB5">
        <w:rPr>
          <w:rFonts w:ascii="Marianne" w:hAnsi="Marianne"/>
          <w:lang w:val="fr-FR"/>
        </w:rPr>
        <w:t>r</w:t>
      </w:r>
      <w:r w:rsidRPr="005310F7">
        <w:rPr>
          <w:rFonts w:ascii="Marianne" w:hAnsi="Marianne"/>
          <w:lang w:val="fr-FR"/>
        </w:rPr>
        <w:t xml:space="preserve">eprésentants (en ce compris les communications entre les </w:t>
      </w:r>
      <w:r w:rsidR="00406AB5">
        <w:rPr>
          <w:rFonts w:ascii="Marianne" w:hAnsi="Marianne"/>
          <w:lang w:val="fr-FR"/>
        </w:rPr>
        <w:t>r</w:t>
      </w:r>
      <w:r w:rsidRPr="005310F7">
        <w:rPr>
          <w:rFonts w:ascii="Marianne" w:hAnsi="Marianne"/>
          <w:lang w:val="fr-FR"/>
        </w:rPr>
        <w:t xml:space="preserve">eprésentants) et (ii) à la Partie Destinataire et/ou à ses représentants par un tiers lié à la Partie </w:t>
      </w:r>
      <w:r w:rsidR="00B475B3" w:rsidRPr="005310F7">
        <w:rPr>
          <w:rFonts w:ascii="Marianne" w:hAnsi="Marianne"/>
          <w:lang w:val="fr-FR"/>
        </w:rPr>
        <w:t>Émettrice</w:t>
      </w:r>
      <w:r w:rsidRPr="005310F7">
        <w:rPr>
          <w:rFonts w:ascii="Marianne" w:hAnsi="Marianne"/>
          <w:lang w:val="fr-FR"/>
        </w:rPr>
        <w:t xml:space="preserve"> par un accord de confidentialité similaire à l’Accord, et qui sont traitées ou identifiées par la Partie Emettrice comme étant confidentielles ou qui, de par leur nature, doivent raisonnablement être considérées par la Partie Destinataire comme étant confidentielles. </w:t>
      </w:r>
    </w:p>
    <w:p w14:paraId="549F39B8"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Les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onfidentielles comprennent notamment des informations et documents concernant les technologies, produits, produits en cours de développement, activités de recherche et développement, résultats, conceptions ou structures complexes, procédés de fabrication ou autres, méthodes, savoir-faire, inventions, ou autres droits de propriété intellectuelle, l’existence ou le contenu de licences, l’existence, l’avancée ou la teneur de négociations de licence ou de collaboration, d’autres accords avec des tiers, les informations concernant les installations, les informations financières et autres informations commerciales.</w:t>
      </w:r>
    </w:p>
    <w:p w14:paraId="7B763190" w14:textId="77777777" w:rsidR="005366E1" w:rsidRDefault="005366E1" w:rsidP="00433D36">
      <w:pPr>
        <w:pStyle w:val="Corpsdetexte"/>
        <w:jc w:val="both"/>
        <w:rPr>
          <w:rFonts w:ascii="Marianne" w:hAnsi="Marianne"/>
          <w:lang w:val="fr-FR"/>
        </w:rPr>
      </w:pPr>
    </w:p>
    <w:p w14:paraId="00586CD5" w14:textId="77777777" w:rsidR="005366E1" w:rsidRDefault="005366E1" w:rsidP="00433D36">
      <w:pPr>
        <w:pStyle w:val="Corpsdetexte"/>
        <w:jc w:val="both"/>
        <w:rPr>
          <w:rFonts w:ascii="Marianne" w:hAnsi="Marianne"/>
          <w:lang w:val="fr-FR"/>
        </w:rPr>
      </w:pPr>
    </w:p>
    <w:p w14:paraId="5B53E33F" w14:textId="77777777" w:rsidR="005366E1" w:rsidRPr="005310F7" w:rsidRDefault="005366E1" w:rsidP="00433D36">
      <w:pPr>
        <w:pStyle w:val="Corpsdetexte"/>
        <w:jc w:val="both"/>
        <w:rPr>
          <w:rFonts w:ascii="Marianne" w:hAnsi="Marianne"/>
          <w:lang w:val="fr-FR"/>
        </w:rPr>
      </w:pPr>
    </w:p>
    <w:p w14:paraId="3C41C6BF"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lastRenderedPageBreak/>
        <w:t xml:space="preserve">Article 4 – Exclusions de la </w:t>
      </w:r>
      <w:r w:rsidR="00406AB5">
        <w:rPr>
          <w:rFonts w:ascii="Marianne" w:hAnsi="Marianne"/>
          <w:lang w:val="fr-FR"/>
        </w:rPr>
        <w:t>d</w:t>
      </w:r>
      <w:r w:rsidRPr="005310F7">
        <w:rPr>
          <w:rFonts w:ascii="Marianne" w:hAnsi="Marianne"/>
          <w:lang w:val="fr-FR"/>
        </w:rPr>
        <w:t>éfinition d’</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 xml:space="preserve">onfidentielles </w:t>
      </w:r>
    </w:p>
    <w:p w14:paraId="427273F7"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Les obligations de confidentialité et de non-utilisation visées par cet Accord ne s’appliquent pas aux informations dont la Partie Destinataire peut apporter la preuve : </w:t>
      </w:r>
    </w:p>
    <w:p w14:paraId="3BD797C2" w14:textId="77777777" w:rsidR="00433D36" w:rsidRPr="005310F7" w:rsidRDefault="00433D36" w:rsidP="009D4C05">
      <w:pPr>
        <w:pStyle w:val="Corpsdetexte"/>
        <w:spacing w:after="0"/>
        <w:jc w:val="both"/>
        <w:rPr>
          <w:rFonts w:ascii="Marianne" w:hAnsi="Marianne"/>
          <w:lang w:val="fr-FR"/>
        </w:rPr>
      </w:pPr>
      <w:r w:rsidRPr="005310F7">
        <w:rPr>
          <w:rFonts w:ascii="Marianne" w:hAnsi="Marianne"/>
          <w:lang w:val="fr-FR"/>
        </w:rPr>
        <w:t>(a)</w:t>
      </w:r>
      <w:r w:rsidRPr="005310F7">
        <w:rPr>
          <w:rFonts w:ascii="Marianne" w:hAnsi="Marianne"/>
          <w:lang w:val="fr-FR"/>
        </w:rPr>
        <w:tab/>
        <w:t xml:space="preserve">Qu’elles sont dans le domaine public au moment de leur communication ; </w:t>
      </w:r>
    </w:p>
    <w:p w14:paraId="58E5BCD3" w14:textId="77777777" w:rsidR="00433D36" w:rsidRPr="005310F7" w:rsidRDefault="00433D36" w:rsidP="009D4C05">
      <w:pPr>
        <w:pStyle w:val="Corpsdetexte"/>
        <w:spacing w:after="0"/>
        <w:jc w:val="both"/>
        <w:rPr>
          <w:rFonts w:ascii="Marianne" w:hAnsi="Marianne"/>
          <w:lang w:val="fr-FR"/>
        </w:rPr>
      </w:pPr>
      <w:r w:rsidRPr="005310F7">
        <w:rPr>
          <w:rFonts w:ascii="Marianne" w:hAnsi="Marianne"/>
          <w:lang w:val="fr-FR"/>
        </w:rPr>
        <w:t>(b)</w:t>
      </w:r>
      <w:r w:rsidRPr="005310F7">
        <w:rPr>
          <w:rFonts w:ascii="Marianne" w:hAnsi="Marianne"/>
          <w:lang w:val="fr-FR"/>
        </w:rPr>
        <w:tab/>
        <w:t xml:space="preserve">Qu’elles sont tombées dans le domaine public après leur communication autrement qu’en violation de cet Accord ; </w:t>
      </w:r>
    </w:p>
    <w:p w14:paraId="0089D235" w14:textId="77777777" w:rsidR="00433D36" w:rsidRPr="005310F7" w:rsidRDefault="00433D36" w:rsidP="009D4C05">
      <w:pPr>
        <w:pStyle w:val="Corpsdetexte"/>
        <w:spacing w:after="0"/>
        <w:jc w:val="both"/>
        <w:rPr>
          <w:rFonts w:ascii="Marianne" w:hAnsi="Marianne"/>
          <w:lang w:val="fr-FR"/>
        </w:rPr>
      </w:pPr>
      <w:r w:rsidRPr="005310F7">
        <w:rPr>
          <w:rFonts w:ascii="Marianne" w:hAnsi="Marianne"/>
          <w:lang w:val="fr-FR"/>
        </w:rPr>
        <w:t>(c)</w:t>
      </w:r>
      <w:r w:rsidRPr="005310F7">
        <w:rPr>
          <w:rFonts w:ascii="Marianne" w:hAnsi="Marianne"/>
          <w:lang w:val="fr-FR"/>
        </w:rPr>
        <w:tab/>
        <w:t xml:space="preserve">Qu’elles sont déjà connues de la Partie Destinataire ou qu’elles ont été développées de manière indépendante par des salariés de la Partie Destinataire ou pour son compte sans utilisation des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 xml:space="preserve">onfidentielles communiquées ; </w:t>
      </w:r>
    </w:p>
    <w:p w14:paraId="4251EFC7" w14:textId="77777777" w:rsidR="00433D36" w:rsidRPr="005310F7" w:rsidRDefault="00433D36" w:rsidP="009D4C05">
      <w:pPr>
        <w:pStyle w:val="Corpsdetexte"/>
        <w:spacing w:after="0"/>
        <w:jc w:val="both"/>
        <w:rPr>
          <w:rFonts w:ascii="Marianne" w:hAnsi="Marianne"/>
          <w:lang w:val="fr-FR"/>
        </w:rPr>
      </w:pPr>
      <w:r w:rsidRPr="005310F7">
        <w:rPr>
          <w:rFonts w:ascii="Marianne" w:hAnsi="Marianne"/>
          <w:lang w:val="fr-FR"/>
        </w:rPr>
        <w:t>(d)</w:t>
      </w:r>
      <w:r w:rsidRPr="005310F7">
        <w:rPr>
          <w:rFonts w:ascii="Marianne" w:hAnsi="Marianne"/>
          <w:lang w:val="fr-FR"/>
        </w:rPr>
        <w:tab/>
        <w:t>Que leur divulgation par la Partie Destinataire est autorisée par écrit par la Partie Émettrice ;</w:t>
      </w:r>
    </w:p>
    <w:p w14:paraId="5C688BCB" w14:textId="77777777" w:rsidR="00433D36" w:rsidRDefault="00433D36" w:rsidP="009D4C05">
      <w:pPr>
        <w:pStyle w:val="Corpsdetexte"/>
        <w:spacing w:after="0"/>
        <w:jc w:val="both"/>
        <w:rPr>
          <w:rFonts w:ascii="Marianne" w:hAnsi="Marianne"/>
          <w:lang w:val="fr-FR"/>
        </w:rPr>
      </w:pPr>
      <w:r w:rsidRPr="005310F7">
        <w:rPr>
          <w:rFonts w:ascii="Marianne" w:hAnsi="Marianne"/>
          <w:lang w:val="fr-FR"/>
        </w:rPr>
        <w:t>(e)</w:t>
      </w:r>
      <w:r w:rsidRPr="005310F7">
        <w:rPr>
          <w:rFonts w:ascii="Marianne" w:hAnsi="Marianne"/>
          <w:lang w:val="fr-FR"/>
        </w:rPr>
        <w:tab/>
        <w:t>Qu’elles ont été reçues par la Partie Destinataire d’un tiers ayant le droit de les transmettre, sans aucune obligation de confidentialité.</w:t>
      </w:r>
    </w:p>
    <w:p w14:paraId="7B6239A5" w14:textId="77777777" w:rsidR="009D4C05" w:rsidRDefault="009D4C05" w:rsidP="00433D36">
      <w:pPr>
        <w:pStyle w:val="Corpsdetexte"/>
        <w:jc w:val="both"/>
        <w:rPr>
          <w:rFonts w:ascii="Marianne" w:hAnsi="Marianne"/>
          <w:lang w:val="fr-FR"/>
        </w:rPr>
      </w:pPr>
    </w:p>
    <w:p w14:paraId="2983C98A" w14:textId="77777777" w:rsidR="009D4C05" w:rsidRPr="005310F7" w:rsidRDefault="009D4C05" w:rsidP="00433D36">
      <w:pPr>
        <w:pStyle w:val="Corpsdetexte"/>
        <w:jc w:val="both"/>
        <w:rPr>
          <w:rFonts w:ascii="Marianne" w:hAnsi="Marianne"/>
          <w:lang w:val="fr-FR"/>
        </w:rPr>
      </w:pPr>
    </w:p>
    <w:p w14:paraId="5C4E2C4E"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Article 5 – Procédures </w:t>
      </w:r>
      <w:r w:rsidR="00B475B3">
        <w:rPr>
          <w:rFonts w:ascii="Marianne" w:hAnsi="Marianne"/>
          <w:lang w:val="fr-FR"/>
        </w:rPr>
        <w:t>c</w:t>
      </w:r>
      <w:r w:rsidRPr="005310F7">
        <w:rPr>
          <w:rFonts w:ascii="Marianne" w:hAnsi="Marianne"/>
          <w:lang w:val="fr-FR"/>
        </w:rPr>
        <w:t>ontentieuses</w:t>
      </w:r>
    </w:p>
    <w:p w14:paraId="3E0682CE"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Si la Partie Destinataire est obligée, en application de la loi applicable, d’une décision administrative ou judiciaire de divulguer des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 xml:space="preserve">onfidentielles, la Partie Destinataire s’engage à notifier dans les plus brefs délais à la Partie Émettrice cette obligation de manière à ce que la Partie Émettrice puisse faire le nécessaire aux fins d’obtenir une mesure de protection de ses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 xml:space="preserve">onfidentielles ou exercer toute autre voie de recours appropriée. La Partie Destinataire devra raisonnablement collaborer avec la Partie Émettrice pour obtenir cette mesure de protection ou exercer les voies de recours appropriées.  La Partie Destinataire s’engage dans tous les cas à communiquer les </w:t>
      </w:r>
      <w:r w:rsidR="00406AB5">
        <w:rPr>
          <w:rFonts w:ascii="Marianne" w:hAnsi="Marianne"/>
          <w:lang w:val="fr-FR"/>
        </w:rPr>
        <w:t>i</w:t>
      </w:r>
      <w:r w:rsidRPr="005310F7">
        <w:rPr>
          <w:rFonts w:ascii="Marianne" w:hAnsi="Marianne"/>
          <w:lang w:val="fr-FR"/>
        </w:rPr>
        <w:t xml:space="preserve">nformations </w:t>
      </w:r>
      <w:r w:rsidR="00406AB5">
        <w:rPr>
          <w:rFonts w:ascii="Marianne" w:hAnsi="Marianne"/>
          <w:lang w:val="fr-FR"/>
        </w:rPr>
        <w:t>c</w:t>
      </w:r>
      <w:r w:rsidRPr="005310F7">
        <w:rPr>
          <w:rFonts w:ascii="Marianne" w:hAnsi="Marianne"/>
          <w:lang w:val="fr-FR"/>
        </w:rPr>
        <w:t>onfidentielles dans la limite de ce qui est légalement exigé et en tenant compte des mesures de protection ou recours éventuellement obtenus.</w:t>
      </w:r>
    </w:p>
    <w:p w14:paraId="1AD4E3D7" w14:textId="77777777" w:rsidR="005366E1" w:rsidRPr="005310F7" w:rsidRDefault="005366E1" w:rsidP="00433D36">
      <w:pPr>
        <w:pStyle w:val="Corpsdetexte"/>
        <w:jc w:val="both"/>
        <w:rPr>
          <w:rFonts w:ascii="Marianne" w:hAnsi="Marianne"/>
          <w:lang w:val="fr-FR"/>
        </w:rPr>
      </w:pPr>
    </w:p>
    <w:p w14:paraId="74358220"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Article 6 – Propriété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 xml:space="preserve">onfidentielles </w:t>
      </w:r>
    </w:p>
    <w:p w14:paraId="43CDE95B"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Toutes les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 xml:space="preserve">onfidentielles resteront la propriété exclusive de la Partie Émettrice. Aucune stipulation de cet Accord n’a pour objet d’accorder, de manière expresse ou implicite, des droits ou une licence à la Partie Destinataire portant sur un quelconque brevet, droit d’auteur, secret commercial ou autres droits de propriété intellectuelle appartenant à la Partie Émettrice.  De la même manière, ni cet Accord ni la communication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 xml:space="preserve">onfidentielles ne sont réputés octroyer à la Partie Destinataire des droits ou licences portant sur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onfidentielles de la Partie Émettrice, à l’exception de ce qui est expressément prévu par les présentes.</w:t>
      </w:r>
    </w:p>
    <w:p w14:paraId="4D7E18E8" w14:textId="77777777" w:rsidR="005366E1" w:rsidRPr="005310F7" w:rsidRDefault="005366E1" w:rsidP="00433D36">
      <w:pPr>
        <w:pStyle w:val="Corpsdetexte"/>
        <w:jc w:val="both"/>
        <w:rPr>
          <w:rFonts w:ascii="Marianne" w:hAnsi="Marianne"/>
          <w:lang w:val="fr-FR"/>
        </w:rPr>
      </w:pPr>
    </w:p>
    <w:p w14:paraId="798E55BE"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Article 7 – Utilisation non autorisée</w:t>
      </w:r>
    </w:p>
    <w:p w14:paraId="647C5594"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Dès que la Partie Destinataire a connaissance d’une utilisation ou divulgation non autorisée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 xml:space="preserve">onfidentielles, la Partie Destinataire devra en informer immédiatement la Partie Émettrice et les Parties devront collaborer ensemble afin de prendre toutes mesures raisonnables visant à protéger les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onfidentielles et à faire cesser cette utilisation ou divulgation non autorisée.</w:t>
      </w:r>
    </w:p>
    <w:p w14:paraId="10EBFCD7" w14:textId="77777777" w:rsidR="005366E1" w:rsidRDefault="005366E1" w:rsidP="00433D36">
      <w:pPr>
        <w:pStyle w:val="Corpsdetexte"/>
        <w:jc w:val="both"/>
        <w:rPr>
          <w:rFonts w:ascii="Marianne" w:hAnsi="Marianne"/>
          <w:lang w:val="fr-FR"/>
        </w:rPr>
      </w:pPr>
    </w:p>
    <w:p w14:paraId="7AC7E515" w14:textId="77777777" w:rsidR="009D4C05" w:rsidRPr="005310F7" w:rsidRDefault="009D4C05" w:rsidP="00433D36">
      <w:pPr>
        <w:pStyle w:val="Corpsdetexte"/>
        <w:jc w:val="both"/>
        <w:rPr>
          <w:rFonts w:ascii="Marianne" w:hAnsi="Marianne"/>
          <w:lang w:val="fr-FR"/>
        </w:rPr>
      </w:pPr>
    </w:p>
    <w:p w14:paraId="484F7110"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lastRenderedPageBreak/>
        <w:t xml:space="preserve">Article 8 – Aucune déclaration consentie concernant les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onfidentielles</w:t>
      </w:r>
    </w:p>
    <w:p w14:paraId="2AB14C0E"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La Partie Destinataire reconnaît que les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 xml:space="preserve">onfidentielles sont fournies “en l’état”. La Partie Émettrice ne pourra en aucun cas être tenue responsable vis-à-vis de la Partie Destinataire pour des dommages directs, indirects, spéciaux ou consécutifs concernant ou découlant de l’utilisation de tout ou partie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 xml:space="preserve">onfidentielles, et notamment pour une quelconque garantie en ce qui concerne l’exhaustivité, l’exactitude, la sécurité ou l’adaptation à une utilisation particulière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onfidentielles.</w:t>
      </w:r>
    </w:p>
    <w:p w14:paraId="6EBF755F" w14:textId="77777777" w:rsidR="005366E1" w:rsidRPr="005310F7" w:rsidRDefault="005366E1" w:rsidP="00433D36">
      <w:pPr>
        <w:pStyle w:val="Corpsdetexte"/>
        <w:jc w:val="both"/>
        <w:rPr>
          <w:rFonts w:ascii="Marianne" w:hAnsi="Marianne"/>
          <w:lang w:val="fr-FR"/>
        </w:rPr>
      </w:pPr>
    </w:p>
    <w:p w14:paraId="4206B7DF"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Article 9 – Absence d’obligation </w:t>
      </w:r>
    </w:p>
    <w:p w14:paraId="16C8B151"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Aucune stipulation de cet Accord ne peut être interprétée comme obligeant l’une ou l’autre des Parties à conclure un accord (partenariat) ou à établir toute relation commerciale entre elles. Chacune des Parties se réserve le droit, à sa seule discrétion, de mettre fin aux discussions envisagées par l’Accord en ce qui concerne l’</w:t>
      </w:r>
      <w:r w:rsidR="00B475B3">
        <w:rPr>
          <w:rFonts w:ascii="Marianne" w:hAnsi="Marianne"/>
          <w:lang w:val="fr-FR"/>
        </w:rPr>
        <w:t>o</w:t>
      </w:r>
      <w:r w:rsidRPr="005310F7">
        <w:rPr>
          <w:rFonts w:ascii="Marianne" w:hAnsi="Marianne"/>
          <w:lang w:val="fr-FR"/>
        </w:rPr>
        <w:t xml:space="preserve">bjectif </w:t>
      </w:r>
      <w:r w:rsidR="00B475B3">
        <w:rPr>
          <w:rFonts w:ascii="Marianne" w:hAnsi="Marianne"/>
          <w:lang w:val="fr-FR"/>
        </w:rPr>
        <w:t>a</w:t>
      </w:r>
      <w:r w:rsidRPr="005310F7">
        <w:rPr>
          <w:rFonts w:ascii="Marianne" w:hAnsi="Marianne"/>
          <w:lang w:val="fr-FR"/>
        </w:rPr>
        <w:t>utorisé.</w:t>
      </w:r>
    </w:p>
    <w:p w14:paraId="2C4738F5"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Le refus du concédant de donner suite aux relations entretenues entre les Parties par la conclusion d’un contrat ou d’un partenariat quelconque ne saurait ouvrir droit à indemnisation au profit du bénéficiaire. Le bénéficiaire ne saurait se prévaloir, au titre du </w:t>
      </w:r>
      <w:r w:rsidR="00370F86" w:rsidRPr="005310F7">
        <w:rPr>
          <w:rFonts w:ascii="Marianne" w:hAnsi="Marianne"/>
          <w:lang w:val="fr-FR"/>
        </w:rPr>
        <w:t>présent</w:t>
      </w:r>
      <w:r w:rsidRPr="005310F7">
        <w:rPr>
          <w:rFonts w:ascii="Marianne" w:hAnsi="Marianne"/>
          <w:lang w:val="fr-FR"/>
        </w:rPr>
        <w:t xml:space="preserve"> contrat, d’un quelconque droit de </w:t>
      </w:r>
      <w:r w:rsidR="00370F86" w:rsidRPr="005310F7">
        <w:rPr>
          <w:rFonts w:ascii="Marianne" w:hAnsi="Marianne"/>
          <w:lang w:val="fr-FR"/>
        </w:rPr>
        <w:t>préférence</w:t>
      </w:r>
      <w:r w:rsidRPr="005310F7">
        <w:rPr>
          <w:rFonts w:ascii="Marianne" w:hAnsi="Marianne"/>
          <w:lang w:val="fr-FR"/>
        </w:rPr>
        <w:t xml:space="preserve"> en cas de marché public, mise-en-concurrence ou besoin exprimé par le ministère de l’intérieur.</w:t>
      </w:r>
    </w:p>
    <w:p w14:paraId="4360E240" w14:textId="77777777" w:rsidR="003832F2" w:rsidRPr="005310F7" w:rsidRDefault="003832F2" w:rsidP="00433D36">
      <w:pPr>
        <w:pStyle w:val="Corpsdetexte"/>
        <w:jc w:val="both"/>
        <w:rPr>
          <w:rFonts w:ascii="Marianne" w:hAnsi="Marianne"/>
          <w:lang w:val="fr-FR"/>
        </w:rPr>
      </w:pPr>
    </w:p>
    <w:p w14:paraId="76D48385"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Article 10 – Restitution ou </w:t>
      </w:r>
      <w:r w:rsidR="00B475B3">
        <w:rPr>
          <w:rFonts w:ascii="Marianne" w:hAnsi="Marianne"/>
          <w:lang w:val="fr-FR"/>
        </w:rPr>
        <w:t>d</w:t>
      </w:r>
      <w:r w:rsidRPr="005310F7">
        <w:rPr>
          <w:rFonts w:ascii="Marianne" w:hAnsi="Marianne"/>
          <w:lang w:val="fr-FR"/>
        </w:rPr>
        <w:t xml:space="preserve">estruction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onfidentielles</w:t>
      </w:r>
    </w:p>
    <w:p w14:paraId="51C67017" w14:textId="77777777" w:rsidR="00433D36" w:rsidRDefault="00433D36" w:rsidP="00433D36">
      <w:pPr>
        <w:pStyle w:val="Corpsdetexte"/>
        <w:jc w:val="both"/>
        <w:rPr>
          <w:rFonts w:ascii="Marianne" w:hAnsi="Marianne"/>
          <w:lang w:val="fr-FR"/>
        </w:rPr>
      </w:pPr>
      <w:r w:rsidRPr="005310F7">
        <w:rPr>
          <w:rFonts w:ascii="Marianne" w:hAnsi="Marianne"/>
          <w:lang w:val="fr-FR"/>
        </w:rPr>
        <w:t xml:space="preserve">Sur demande écrite de la Partie Émettrice, la Partie Destinataire devra restituer dans les plus brefs délais à la Partie Émettrice l’ensemble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onfidentielles reçues de la Partie Émettrice sous forme tangible ou, selon le choix de la Partie Émettrice, fournir une lettr</w:t>
      </w:r>
      <w:r w:rsidR="009316D7">
        <w:rPr>
          <w:rFonts w:ascii="Marianne" w:hAnsi="Marianne"/>
          <w:lang w:val="fr-FR"/>
        </w:rPr>
        <w:t>e attestant de leur destruction.</w:t>
      </w:r>
    </w:p>
    <w:p w14:paraId="44C6F60D" w14:textId="77777777" w:rsidR="003832F2" w:rsidRPr="005310F7" w:rsidRDefault="003832F2" w:rsidP="00433D36">
      <w:pPr>
        <w:pStyle w:val="Corpsdetexte"/>
        <w:jc w:val="both"/>
        <w:rPr>
          <w:rFonts w:ascii="Marianne" w:hAnsi="Marianne"/>
          <w:lang w:val="fr-FR"/>
        </w:rPr>
      </w:pPr>
    </w:p>
    <w:p w14:paraId="1FDA2671"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Article 11 – Notifications </w:t>
      </w:r>
    </w:p>
    <w:p w14:paraId="0F018F1A"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Toute notification, requête, demande ou autre communication devant être effectuée en vertu de l’Accord sera faite par écrit et sera réputée avoir été valablement effectuée en cas de remise en main propre, transmission par courrier électronique avec accusé de réception, expédition par un service de courrier express de réputation nationale, ou envoi par lettre recommandée avec accusé de réception aux personnes et adresses des parties mentionnées </w:t>
      </w:r>
      <w:r w:rsidRPr="005310F7">
        <w:rPr>
          <w:rFonts w:ascii="Marianne" w:hAnsi="Marianne"/>
          <w:i/>
          <w:lang w:val="fr-FR"/>
        </w:rPr>
        <w:t>supra</w:t>
      </w:r>
      <w:r w:rsidRPr="005310F7">
        <w:rPr>
          <w:rFonts w:ascii="Marianne" w:hAnsi="Marianne"/>
          <w:lang w:val="fr-FR"/>
        </w:rPr>
        <w:t>.</w:t>
      </w:r>
    </w:p>
    <w:p w14:paraId="49DB87F3" w14:textId="77777777" w:rsidR="00433D36" w:rsidRDefault="00433D36" w:rsidP="00433D36">
      <w:pPr>
        <w:pStyle w:val="Corpsdetexte"/>
        <w:jc w:val="both"/>
        <w:rPr>
          <w:rFonts w:ascii="Marianne" w:hAnsi="Marianne"/>
          <w:lang w:val="fr-FR"/>
        </w:rPr>
      </w:pPr>
      <w:r w:rsidRPr="005310F7">
        <w:rPr>
          <w:rFonts w:ascii="Marianne" w:hAnsi="Marianne"/>
          <w:lang w:val="fr-FR"/>
        </w:rPr>
        <w:t>Les notifications prendront effet dès réception.  Une Partie pourra modifier son adresse visée ci-dessus en la notifiant à l’autre Partie.</w:t>
      </w:r>
    </w:p>
    <w:p w14:paraId="05FB5544" w14:textId="77777777" w:rsidR="003832F2" w:rsidRPr="005310F7" w:rsidRDefault="003832F2" w:rsidP="00433D36">
      <w:pPr>
        <w:pStyle w:val="Corpsdetexte"/>
        <w:jc w:val="both"/>
        <w:rPr>
          <w:rFonts w:ascii="Marianne" w:hAnsi="Marianne"/>
          <w:lang w:val="fr-FR"/>
        </w:rPr>
      </w:pPr>
    </w:p>
    <w:p w14:paraId="1602B8F8"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Article 12 – Durée – Maintien en vigueur de certaines stipulations</w:t>
      </w:r>
    </w:p>
    <w:p w14:paraId="017EBC78" w14:textId="77777777" w:rsidR="003832F2" w:rsidRDefault="00433D36" w:rsidP="00433D36">
      <w:pPr>
        <w:pStyle w:val="Corpsdetexte"/>
        <w:jc w:val="both"/>
        <w:rPr>
          <w:rFonts w:ascii="Marianne" w:hAnsi="Marianne"/>
          <w:lang w:val="fr-FR"/>
        </w:rPr>
      </w:pPr>
      <w:r w:rsidRPr="005310F7">
        <w:rPr>
          <w:rFonts w:ascii="Marianne" w:hAnsi="Marianne"/>
          <w:lang w:val="fr-FR"/>
        </w:rPr>
        <w:t xml:space="preserve">L’Accord est conclu pour </w:t>
      </w:r>
      <w:r w:rsidR="004221B6">
        <w:rPr>
          <w:rFonts w:ascii="Marianne" w:hAnsi="Marianne"/>
          <w:lang w:val="fr-FR"/>
        </w:rPr>
        <w:t xml:space="preserve">la </w:t>
      </w:r>
      <w:r w:rsidRPr="005310F7">
        <w:rPr>
          <w:rFonts w:ascii="Marianne" w:hAnsi="Marianne"/>
          <w:lang w:val="fr-FR"/>
        </w:rPr>
        <w:t xml:space="preserve">durée </w:t>
      </w:r>
      <w:r w:rsidR="0001031C">
        <w:rPr>
          <w:rFonts w:ascii="Marianne" w:hAnsi="Marianne"/>
          <w:lang w:val="fr-FR"/>
        </w:rPr>
        <w:t xml:space="preserve">de </w:t>
      </w:r>
      <w:r w:rsidR="004221B6">
        <w:rPr>
          <w:rFonts w:ascii="Marianne" w:hAnsi="Marianne"/>
          <w:lang w:val="fr-FR"/>
        </w:rPr>
        <w:t>la consultation et prendra fin à la notification de l’accord-cadre ou à la notification du courrier de rejet</w:t>
      </w:r>
      <w:r w:rsidRPr="005310F7">
        <w:rPr>
          <w:rFonts w:ascii="Marianne" w:hAnsi="Marianne"/>
          <w:lang w:val="fr-FR"/>
        </w:rPr>
        <w:t xml:space="preserve">, sauf résiliation par l’une des Parties </w:t>
      </w:r>
      <w:r w:rsidR="0001031C">
        <w:rPr>
          <w:rFonts w:ascii="Marianne" w:hAnsi="Marianne"/>
          <w:lang w:val="fr-FR"/>
        </w:rPr>
        <w:t xml:space="preserve">moyennant un préavis de trente </w:t>
      </w:r>
      <w:r w:rsidRPr="005310F7">
        <w:rPr>
          <w:rFonts w:ascii="Marianne" w:hAnsi="Marianne"/>
          <w:lang w:val="fr-FR"/>
        </w:rPr>
        <w:t xml:space="preserve">jours suivant notification faite à l’autre Partie. Les obligations de la Partie Destinataire en vertu de l’Accord concernant la non-divulgation et les limitations relatives à l’utilisation des </w:t>
      </w:r>
      <w:r w:rsidR="00B475B3">
        <w:rPr>
          <w:rFonts w:ascii="Marianne" w:hAnsi="Marianne"/>
          <w:lang w:val="fr-FR"/>
        </w:rPr>
        <w:t>i</w:t>
      </w:r>
      <w:r w:rsidRPr="005310F7">
        <w:rPr>
          <w:rFonts w:ascii="Marianne" w:hAnsi="Marianne"/>
          <w:lang w:val="fr-FR"/>
        </w:rPr>
        <w:t xml:space="preserve">nformations </w:t>
      </w:r>
      <w:r w:rsidR="00B475B3">
        <w:rPr>
          <w:rFonts w:ascii="Marianne" w:hAnsi="Marianne"/>
          <w:lang w:val="fr-FR"/>
        </w:rPr>
        <w:t>c</w:t>
      </w:r>
      <w:r w:rsidRPr="005310F7">
        <w:rPr>
          <w:rFonts w:ascii="Marianne" w:hAnsi="Marianne"/>
          <w:lang w:val="fr-FR"/>
        </w:rPr>
        <w:t>onfidentielles de la Partie Émettrice seront maintenues après la résiliation ou l’expiration de l’Accord, et resteront en vigueur pendant u</w:t>
      </w:r>
      <w:r w:rsidR="00C61176">
        <w:rPr>
          <w:rFonts w:ascii="Marianne" w:hAnsi="Marianne"/>
          <w:lang w:val="fr-FR"/>
        </w:rPr>
        <w:t xml:space="preserve">ne période qui prendra fin dix </w:t>
      </w:r>
      <w:r w:rsidRPr="005310F7">
        <w:rPr>
          <w:rFonts w:ascii="Marianne" w:hAnsi="Marianne"/>
          <w:lang w:val="fr-FR"/>
        </w:rPr>
        <w:t>ans après la première des deux dates suivantes : la date de résiliation ou la date d’expiration de l’Accord</w:t>
      </w:r>
      <w:r w:rsidR="003832F2">
        <w:rPr>
          <w:rFonts w:ascii="Marianne" w:hAnsi="Marianne"/>
          <w:lang w:val="fr-FR"/>
        </w:rPr>
        <w:t>.</w:t>
      </w:r>
    </w:p>
    <w:p w14:paraId="0199F474" w14:textId="77777777" w:rsidR="00433D36" w:rsidRPr="005310F7" w:rsidRDefault="00370F86" w:rsidP="00433D36">
      <w:pPr>
        <w:pStyle w:val="Corpsdetexte"/>
        <w:jc w:val="both"/>
        <w:rPr>
          <w:rFonts w:ascii="Marianne" w:hAnsi="Marianne"/>
          <w:lang w:val="fr-FR"/>
        </w:rPr>
      </w:pPr>
      <w:r>
        <w:rPr>
          <w:rFonts w:ascii="Marianne" w:hAnsi="Marianne"/>
          <w:lang w:val="fr-FR"/>
        </w:rPr>
        <w:lastRenderedPageBreak/>
        <w:t>Article 13 – Non-divulgation</w:t>
      </w:r>
    </w:p>
    <w:p w14:paraId="0A43B5B9" w14:textId="77777777" w:rsidR="00433D36" w:rsidRDefault="00433D36" w:rsidP="00433D36">
      <w:pPr>
        <w:pStyle w:val="Corpsdetexte"/>
        <w:jc w:val="both"/>
        <w:rPr>
          <w:rFonts w:ascii="Marianne" w:hAnsi="Marianne"/>
          <w:lang w:val="fr-FR"/>
        </w:rPr>
      </w:pPr>
      <w:r w:rsidRPr="005310F7">
        <w:rPr>
          <w:rFonts w:ascii="Marianne" w:hAnsi="Marianne"/>
          <w:lang w:val="fr-FR"/>
        </w:rPr>
        <w:t>Aucune des Parties ne pourra révéler l’existence de cet Accord ou son contenu ou des discussions afférentes sans l’autorisation préalable écrite de l’autre Partie.</w:t>
      </w:r>
    </w:p>
    <w:p w14:paraId="629F3ACB" w14:textId="77777777" w:rsidR="003832F2" w:rsidRPr="005310F7" w:rsidRDefault="003832F2" w:rsidP="00433D36">
      <w:pPr>
        <w:pStyle w:val="Corpsdetexte"/>
        <w:jc w:val="both"/>
        <w:rPr>
          <w:rFonts w:ascii="Marianne" w:hAnsi="Marianne"/>
          <w:lang w:val="fr-FR"/>
        </w:rPr>
      </w:pPr>
    </w:p>
    <w:p w14:paraId="119F791E" w14:textId="77777777" w:rsidR="00433D36" w:rsidRPr="005310F7" w:rsidRDefault="00370F86" w:rsidP="00433D36">
      <w:pPr>
        <w:pStyle w:val="Corpsdetexte"/>
        <w:jc w:val="both"/>
        <w:rPr>
          <w:rFonts w:ascii="Marianne" w:hAnsi="Marianne"/>
          <w:lang w:val="fr-FR"/>
        </w:rPr>
      </w:pPr>
      <w:r>
        <w:rPr>
          <w:rFonts w:ascii="Marianne" w:hAnsi="Marianne"/>
          <w:lang w:val="fr-FR"/>
        </w:rPr>
        <w:t>Article 14 – Réparation</w:t>
      </w:r>
    </w:p>
    <w:p w14:paraId="2DF63D54" w14:textId="77777777" w:rsidR="00433D36" w:rsidRDefault="00433D36" w:rsidP="00433D36">
      <w:pPr>
        <w:pStyle w:val="Corpsdetexte"/>
        <w:jc w:val="both"/>
        <w:rPr>
          <w:rFonts w:ascii="Marianne" w:hAnsi="Marianne"/>
          <w:lang w:val="fr-FR"/>
        </w:rPr>
      </w:pPr>
      <w:r w:rsidRPr="005310F7">
        <w:rPr>
          <w:rFonts w:ascii="Marianne" w:hAnsi="Marianne"/>
          <w:lang w:val="fr-FR"/>
        </w:rPr>
        <w:t>Les Parties conviennent qu’en cas de violation de l’Accord, des dommages-intérêts pourraient ne pas être adéquats pour la réparation de cette violation. En conséquence, la Partie lésée pourra solliciter des mesures conservatoires ou demander toute autre réparation adéquate pour remédier à la violation de l’autre Partie. Cette réparation pourra être demandée en sus de tout autre recours, y compris les dommages-intérêts, que pourrait exercer la Partie lésée.</w:t>
      </w:r>
    </w:p>
    <w:p w14:paraId="5A9B99A7" w14:textId="77777777" w:rsidR="003832F2" w:rsidRPr="005310F7" w:rsidRDefault="003832F2" w:rsidP="00433D36">
      <w:pPr>
        <w:pStyle w:val="Corpsdetexte"/>
        <w:jc w:val="both"/>
        <w:rPr>
          <w:rFonts w:ascii="Marianne" w:hAnsi="Marianne"/>
          <w:lang w:val="fr-FR"/>
        </w:rPr>
      </w:pPr>
    </w:p>
    <w:p w14:paraId="1E628937"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Article 1</w:t>
      </w:r>
      <w:r w:rsidR="00436A13">
        <w:rPr>
          <w:rFonts w:ascii="Marianne" w:hAnsi="Marianne"/>
          <w:lang w:val="fr-FR"/>
        </w:rPr>
        <w:t>5</w:t>
      </w:r>
      <w:r w:rsidRPr="005310F7">
        <w:rPr>
          <w:rFonts w:ascii="Marianne" w:hAnsi="Marianne"/>
          <w:lang w:val="fr-FR"/>
        </w:rPr>
        <w:t xml:space="preserve"> – Conditions Générales</w:t>
      </w:r>
    </w:p>
    <w:p w14:paraId="4536CBE3" w14:textId="77777777" w:rsidR="00433D36" w:rsidRDefault="00433D36" w:rsidP="00433D36">
      <w:pPr>
        <w:pStyle w:val="Corpsdetexte"/>
        <w:jc w:val="both"/>
        <w:rPr>
          <w:rFonts w:ascii="Marianne" w:hAnsi="Marianne"/>
          <w:lang w:val="fr-FR"/>
        </w:rPr>
      </w:pPr>
      <w:r w:rsidRPr="005310F7">
        <w:rPr>
          <w:rFonts w:ascii="Marianne" w:hAnsi="Marianne"/>
          <w:lang w:val="fr-FR"/>
        </w:rPr>
        <w:t>Chacune des Parties déclare et garantit qu’elle est autorisée à conclure et exécuter les obligations envisagées par l’Accord et que ni l’Accord ni les stipulations et obligations qui en découlent ne sont incompatibles avec un engagement ou obligation préalable à laquelle cette Partie est tenue. Aucune des Parties ne pourra céder l’Accord ou les obligations prises en vertu de celui-ci sans le consentement préalable écrit de l’autre Partie. L’Accord liera et s’appliquera au bénéfice des Parties et de leurs successeurs et ayants droits respectifs. L’Accord constitue l’intégralité des accords entre les Parties relatifs à son objet, et annule et remplace tout accord ou engagement antérieur écrit ou oral concernant tout ce qui est prévu par les présentes.  Aucun avenant, modification ou renonciation aux stipulations de l’Accord ne sera valable ou opposable sauf s’il est prévu par écrit et régulièrement signé par les Parties.</w:t>
      </w:r>
    </w:p>
    <w:p w14:paraId="62389330" w14:textId="77777777" w:rsidR="00E76705" w:rsidRPr="005310F7" w:rsidRDefault="00E76705" w:rsidP="00433D36">
      <w:pPr>
        <w:pStyle w:val="Corpsdetexte"/>
        <w:jc w:val="both"/>
        <w:rPr>
          <w:rFonts w:ascii="Marianne" w:hAnsi="Marianne"/>
          <w:lang w:val="fr-FR"/>
        </w:rPr>
      </w:pPr>
    </w:p>
    <w:p w14:paraId="2F737C78"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Article 1</w:t>
      </w:r>
      <w:r w:rsidR="00436A13">
        <w:rPr>
          <w:rFonts w:ascii="Marianne" w:hAnsi="Marianne"/>
          <w:lang w:val="fr-FR"/>
        </w:rPr>
        <w:t>6</w:t>
      </w:r>
      <w:r w:rsidRPr="005310F7">
        <w:rPr>
          <w:rFonts w:ascii="Marianne" w:hAnsi="Marianne"/>
          <w:lang w:val="fr-FR"/>
        </w:rPr>
        <w:t xml:space="preserve"> – Loi Ap</w:t>
      </w:r>
      <w:r w:rsidR="00370F86">
        <w:rPr>
          <w:rFonts w:ascii="Marianne" w:hAnsi="Marianne"/>
          <w:lang w:val="fr-FR"/>
        </w:rPr>
        <w:t xml:space="preserve">plicable ; </w:t>
      </w:r>
      <w:r w:rsidR="00B475B3">
        <w:rPr>
          <w:rFonts w:ascii="Marianne" w:hAnsi="Marianne"/>
          <w:lang w:val="fr-FR"/>
        </w:rPr>
        <w:t>c</w:t>
      </w:r>
      <w:r w:rsidR="00370F86">
        <w:rPr>
          <w:rFonts w:ascii="Marianne" w:hAnsi="Marianne"/>
          <w:lang w:val="fr-FR"/>
        </w:rPr>
        <w:t xml:space="preserve">ompétence </w:t>
      </w:r>
      <w:r w:rsidR="00B475B3">
        <w:rPr>
          <w:rFonts w:ascii="Marianne" w:hAnsi="Marianne"/>
          <w:lang w:val="fr-FR"/>
        </w:rPr>
        <w:t>e</w:t>
      </w:r>
      <w:r w:rsidR="00370F86">
        <w:rPr>
          <w:rFonts w:ascii="Marianne" w:hAnsi="Marianne"/>
          <w:lang w:val="fr-FR"/>
        </w:rPr>
        <w:t>xclusive</w:t>
      </w:r>
    </w:p>
    <w:p w14:paraId="7C7ACDE0" w14:textId="77777777" w:rsidR="00433D36" w:rsidRDefault="00433D36" w:rsidP="00433D36">
      <w:pPr>
        <w:pStyle w:val="Corpsdetexte"/>
        <w:jc w:val="both"/>
        <w:rPr>
          <w:rFonts w:ascii="Marianne" w:hAnsi="Marianne"/>
          <w:lang w:val="fr-FR"/>
        </w:rPr>
      </w:pPr>
      <w:r w:rsidRPr="005310F7">
        <w:rPr>
          <w:rFonts w:ascii="Marianne" w:hAnsi="Marianne"/>
          <w:lang w:val="fr-FR"/>
        </w:rPr>
        <w:t>L’Accord, et tous les litiges et réclamations en découlant seront interprétés et régis par le droit français, à l’exclusion de ses règles de conflits de lois. Tous les litiges survenant entre les Parties concernant ou découlant de l’existence, la validité, l’interprétation, l’exécution et la résiliation de l’Accord (ou l’une quelconque de ses stipulations) que les Parties ne parviennent pas à résoudre à l’a</w:t>
      </w:r>
      <w:r w:rsidR="00B475B3">
        <w:rPr>
          <w:rFonts w:ascii="Marianne" w:hAnsi="Marianne"/>
          <w:lang w:val="fr-FR"/>
        </w:rPr>
        <w:t xml:space="preserve">miable dans un délai de trente </w:t>
      </w:r>
      <w:r w:rsidRPr="005310F7">
        <w:rPr>
          <w:rFonts w:ascii="Marianne" w:hAnsi="Marianne"/>
          <w:lang w:val="fr-FR"/>
        </w:rPr>
        <w:t>jours à compter de la notification du litige par l’une des Parties, seront soumis à la compétence exclusive des tribunaux compétents de Paris, France.</w:t>
      </w:r>
    </w:p>
    <w:p w14:paraId="0E38F2C1"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 xml:space="preserve">EN FOI DE QUOI, les Parties ont signé l’Accord qui prendra effet à la </w:t>
      </w:r>
      <w:r w:rsidR="00B475B3">
        <w:rPr>
          <w:rFonts w:ascii="Marianne" w:hAnsi="Marianne"/>
          <w:lang w:val="fr-FR"/>
        </w:rPr>
        <w:t>d</w:t>
      </w:r>
      <w:r w:rsidRPr="005310F7">
        <w:rPr>
          <w:rFonts w:ascii="Marianne" w:hAnsi="Marianne"/>
          <w:lang w:val="fr-FR"/>
        </w:rPr>
        <w:t>ate d’</w:t>
      </w:r>
      <w:r w:rsidR="00B475B3">
        <w:rPr>
          <w:rFonts w:ascii="Marianne" w:hAnsi="Marianne"/>
          <w:lang w:val="fr-FR"/>
        </w:rPr>
        <w:t>e</w:t>
      </w:r>
      <w:r w:rsidRPr="005310F7">
        <w:rPr>
          <w:rFonts w:ascii="Marianne" w:hAnsi="Marianne"/>
          <w:lang w:val="fr-FR"/>
        </w:rPr>
        <w:t>ffet indiquée ci-dessus.</w:t>
      </w:r>
    </w:p>
    <w:p w14:paraId="39C58AA4" w14:textId="77777777" w:rsidR="00433D36" w:rsidRPr="005310F7" w:rsidRDefault="00433D36" w:rsidP="00433D36">
      <w:pPr>
        <w:pStyle w:val="Corpsdetexte"/>
        <w:jc w:val="both"/>
        <w:rPr>
          <w:rFonts w:ascii="Marianne" w:hAnsi="Marianne"/>
          <w:lang w:val="fr-FR"/>
        </w:rPr>
      </w:pPr>
      <w:r w:rsidRPr="005310F7">
        <w:rPr>
          <w:rFonts w:ascii="Marianne" w:hAnsi="Marianne"/>
          <w:lang w:val="fr-FR"/>
        </w:rPr>
        <w:t>Fait en double exemplaire, l</w:t>
      </w:r>
      <w:r w:rsidRPr="005310F7">
        <w:rPr>
          <w:rFonts w:ascii="Marianne" w:hAnsi="Marianne"/>
          <w:highlight w:val="yellow"/>
          <w:lang w:val="fr-FR"/>
        </w:rPr>
        <w:t>e</w:t>
      </w:r>
      <w:r w:rsidRPr="005310F7">
        <w:rPr>
          <w:rFonts w:ascii="Marianne" w:hAnsi="Marianne"/>
          <w:lang w:val="fr-FR"/>
        </w:rPr>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850"/>
        <w:gridCol w:w="3828"/>
      </w:tblGrid>
      <w:tr w:rsidR="00433D36" w:rsidRPr="005310F7" w14:paraId="20202FC4" w14:textId="77777777" w:rsidTr="00BF720D">
        <w:tc>
          <w:tcPr>
            <w:tcW w:w="4395" w:type="dxa"/>
          </w:tcPr>
          <w:p w14:paraId="6A6475B7" w14:textId="77777777" w:rsidR="00433D36" w:rsidRPr="005310F7" w:rsidRDefault="00433D36" w:rsidP="00BF720D">
            <w:pPr>
              <w:jc w:val="center"/>
              <w:rPr>
                <w:rFonts w:ascii="Marianne" w:hAnsi="Marianne"/>
                <w:bCs/>
                <w:color w:val="000000"/>
                <w:lang w:val="fr-FR"/>
              </w:rPr>
            </w:pPr>
            <w:r w:rsidRPr="005310F7">
              <w:rPr>
                <w:rFonts w:ascii="Marianne" w:hAnsi="Marianne"/>
                <w:bCs/>
                <w:color w:val="000000"/>
                <w:lang w:val="fr-FR"/>
              </w:rPr>
              <w:t>Pour le ministre de l’Intérieur et par délégation,</w:t>
            </w:r>
          </w:p>
          <w:p w14:paraId="2B04D9E7" w14:textId="77777777" w:rsidR="00433D36" w:rsidRPr="005310F7" w:rsidRDefault="00433D36" w:rsidP="00BF720D">
            <w:pPr>
              <w:jc w:val="center"/>
              <w:rPr>
                <w:rFonts w:ascii="Marianne" w:hAnsi="Marianne"/>
                <w:bCs/>
                <w:color w:val="000000"/>
                <w:lang w:val="fr-FR"/>
              </w:rPr>
            </w:pPr>
          </w:p>
          <w:p w14:paraId="74284663" w14:textId="77777777" w:rsidR="00433D36" w:rsidRPr="005310F7" w:rsidRDefault="00433D36" w:rsidP="00BF720D">
            <w:pPr>
              <w:jc w:val="center"/>
              <w:rPr>
                <w:rFonts w:ascii="Marianne" w:hAnsi="Marianne"/>
                <w:b/>
                <w:bCs/>
                <w:color w:val="000000"/>
                <w:lang w:val="fr-FR"/>
              </w:rPr>
            </w:pPr>
            <w:r w:rsidRPr="005310F7">
              <w:rPr>
                <w:rFonts w:ascii="Marianne" w:hAnsi="Marianne"/>
                <w:b/>
                <w:bCs/>
                <w:color w:val="000000"/>
                <w:highlight w:val="yellow"/>
                <w:lang w:val="fr-FR"/>
              </w:rPr>
              <w:t>…..</w:t>
            </w:r>
          </w:p>
          <w:p w14:paraId="48212B24" w14:textId="77777777" w:rsidR="00433D36" w:rsidRPr="005310F7" w:rsidRDefault="00433D36" w:rsidP="00BF720D">
            <w:pPr>
              <w:jc w:val="center"/>
              <w:rPr>
                <w:rFonts w:ascii="Marianne" w:hAnsi="Marianne"/>
                <w:b/>
                <w:bCs/>
                <w:color w:val="000000"/>
                <w:lang w:val="fr-FR"/>
              </w:rPr>
            </w:pPr>
          </w:p>
        </w:tc>
        <w:tc>
          <w:tcPr>
            <w:tcW w:w="850" w:type="dxa"/>
          </w:tcPr>
          <w:p w14:paraId="3B80E290" w14:textId="77777777" w:rsidR="00433D36" w:rsidRPr="005310F7" w:rsidRDefault="00433D36" w:rsidP="00BF720D">
            <w:pPr>
              <w:jc w:val="center"/>
              <w:rPr>
                <w:rFonts w:ascii="Marianne" w:hAnsi="Marianne"/>
                <w:b/>
                <w:color w:val="000000"/>
                <w:lang w:val="fr-FR"/>
              </w:rPr>
            </w:pPr>
          </w:p>
        </w:tc>
        <w:tc>
          <w:tcPr>
            <w:tcW w:w="3828" w:type="dxa"/>
          </w:tcPr>
          <w:p w14:paraId="5A808A06" w14:textId="77777777" w:rsidR="00433D36" w:rsidRPr="005310F7" w:rsidRDefault="00433D36" w:rsidP="00BF720D">
            <w:pPr>
              <w:jc w:val="center"/>
              <w:rPr>
                <w:rFonts w:ascii="Marianne" w:hAnsi="Marianne"/>
                <w:b/>
                <w:color w:val="000000"/>
                <w:highlight w:val="yellow"/>
                <w:lang w:val="fr-FR"/>
              </w:rPr>
            </w:pPr>
            <w:r w:rsidRPr="005310F7">
              <w:rPr>
                <w:rFonts w:ascii="Marianne" w:hAnsi="Marianne"/>
                <w:b/>
                <w:color w:val="000000"/>
                <w:highlight w:val="yellow"/>
                <w:lang w:val="fr-FR"/>
              </w:rPr>
              <w:t>Pour la société</w:t>
            </w:r>
            <w:proofErr w:type="gramStart"/>
            <w:r w:rsidRPr="005310F7">
              <w:rPr>
                <w:rFonts w:ascii="Marianne" w:hAnsi="Marianne"/>
                <w:b/>
                <w:color w:val="000000"/>
                <w:highlight w:val="yellow"/>
                <w:lang w:val="fr-FR"/>
              </w:rPr>
              <w:t xml:space="preserve"> ….</w:t>
            </w:r>
            <w:proofErr w:type="gramEnd"/>
            <w:r w:rsidRPr="005310F7">
              <w:rPr>
                <w:rFonts w:ascii="Marianne" w:hAnsi="Marianne"/>
                <w:b/>
                <w:color w:val="000000"/>
                <w:highlight w:val="yellow"/>
                <w:lang w:val="fr-FR"/>
              </w:rPr>
              <w:t>,</w:t>
            </w:r>
          </w:p>
          <w:p w14:paraId="103BEE9C" w14:textId="77777777" w:rsidR="00433D36" w:rsidRDefault="00433D36" w:rsidP="00BF720D">
            <w:pPr>
              <w:jc w:val="center"/>
              <w:rPr>
                <w:rFonts w:ascii="Marianne" w:hAnsi="Marianne"/>
                <w:color w:val="000000"/>
                <w:highlight w:val="yellow"/>
                <w:lang w:val="fr-FR"/>
              </w:rPr>
            </w:pPr>
          </w:p>
          <w:p w14:paraId="663D95C2" w14:textId="77777777" w:rsidR="00E76705" w:rsidRPr="005310F7" w:rsidRDefault="00E76705" w:rsidP="00BF720D">
            <w:pPr>
              <w:jc w:val="center"/>
              <w:rPr>
                <w:rFonts w:ascii="Marianne" w:hAnsi="Marianne"/>
                <w:color w:val="000000"/>
                <w:highlight w:val="yellow"/>
                <w:lang w:val="fr-FR"/>
              </w:rPr>
            </w:pPr>
          </w:p>
          <w:p w14:paraId="63A7316E" w14:textId="77777777" w:rsidR="00433D36" w:rsidRPr="005310F7" w:rsidRDefault="00433D36" w:rsidP="00436A13">
            <w:pPr>
              <w:jc w:val="center"/>
              <w:rPr>
                <w:rFonts w:ascii="Marianne" w:hAnsi="Marianne"/>
                <w:lang w:val="fr-FR"/>
              </w:rPr>
            </w:pPr>
            <w:r w:rsidRPr="005310F7">
              <w:rPr>
                <w:rFonts w:ascii="Marianne" w:hAnsi="Marianne"/>
                <w:b/>
                <w:color w:val="000000"/>
                <w:highlight w:val="yellow"/>
                <w:lang w:val="fr-FR"/>
              </w:rPr>
              <w:t>…..</w:t>
            </w:r>
          </w:p>
        </w:tc>
      </w:tr>
    </w:tbl>
    <w:p w14:paraId="0DD52DC6" w14:textId="77777777" w:rsidR="00A767F1" w:rsidRDefault="00A767F1" w:rsidP="00433D36">
      <w:pPr>
        <w:pStyle w:val="Corpsdetexte"/>
        <w:jc w:val="both"/>
        <w:rPr>
          <w:rFonts w:ascii="Marianne" w:hAnsi="Marianne"/>
          <w:lang w:val="fr-FR"/>
        </w:rPr>
      </w:pPr>
    </w:p>
    <w:p w14:paraId="4649C7EA" w14:textId="77777777" w:rsidR="00A767F1" w:rsidRDefault="00A767F1" w:rsidP="00433D36">
      <w:pPr>
        <w:pStyle w:val="Corpsdetexte"/>
        <w:jc w:val="both"/>
        <w:rPr>
          <w:rFonts w:ascii="Marianne" w:hAnsi="Marianne"/>
          <w:lang w:val="fr-FR"/>
        </w:rPr>
      </w:pPr>
    </w:p>
    <w:p w14:paraId="59241011" w14:textId="08879EDD" w:rsidR="00E743C7" w:rsidRPr="005310F7" w:rsidRDefault="00433D36" w:rsidP="009D4C05">
      <w:pPr>
        <w:pStyle w:val="Corpsdetexte"/>
        <w:jc w:val="both"/>
        <w:rPr>
          <w:lang w:val="fr-FR"/>
        </w:rPr>
      </w:pPr>
      <w:r w:rsidRPr="005310F7">
        <w:rPr>
          <w:rFonts w:ascii="Marianne" w:hAnsi="Marianne"/>
          <w:i/>
          <w:lang w:val="fr-FR"/>
        </w:rPr>
        <w:t xml:space="preserve">* Chacune des parties, après avoir paraphé les pages précédentes, doit faire précéder sur la dernière page sa signature de la mention manuscrite "Lu </w:t>
      </w:r>
      <w:r w:rsidR="00A767F1">
        <w:rPr>
          <w:rFonts w:ascii="Marianne" w:hAnsi="Marianne"/>
          <w:i/>
          <w:lang w:val="fr-FR"/>
        </w:rPr>
        <w:t>et approuvé – Bon pour accord".</w:t>
      </w:r>
      <w:bookmarkStart w:id="0" w:name="_DV_M27"/>
      <w:bookmarkEnd w:id="0"/>
    </w:p>
    <w:sectPr w:rsidR="00E743C7" w:rsidRPr="005310F7">
      <w:headerReference w:type="default" r:id="rId9"/>
      <w:footerReference w:type="default" r:id="rId10"/>
      <w:pgSz w:w="11909" w:h="16834" w:code="9"/>
      <w:pgMar w:top="1418" w:right="1418" w:bottom="993" w:left="1418" w:header="709" w:footer="709" w:gutter="0"/>
      <w:paperSrc w:first="263" w:other="26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6990F" w14:textId="77777777" w:rsidR="008240AC" w:rsidRDefault="00106D4E">
      <w:r>
        <w:separator/>
      </w:r>
    </w:p>
  </w:endnote>
  <w:endnote w:type="continuationSeparator" w:id="0">
    <w:p w14:paraId="25D2C798" w14:textId="77777777" w:rsidR="008240AC" w:rsidRDefault="0010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Times New Roman'">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Arial Unicode MS">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E4CD" w14:textId="77777777" w:rsidR="009D4C05" w:rsidRDefault="00494A5E">
    <w:pPr>
      <w:pStyle w:val="Pieddepage"/>
      <w:pBdr>
        <w:top w:val="single" w:sz="4" w:space="0" w:color="auto"/>
      </w:pBdr>
      <w:spacing w:before="560"/>
      <w:jc w:val="center"/>
      <w:rPr>
        <w:rFonts w:ascii="Times New Roman" w:hAnsi="Times New Roman" w:cs="Times New Roman"/>
      </w:rPr>
    </w:pPr>
    <w:r>
      <w:rPr>
        <w:noProof/>
        <w:lang w:val="fr-FR" w:eastAsia="fr-FR"/>
      </w:rPr>
      <mc:AlternateContent>
        <mc:Choice Requires="wps">
          <w:drawing>
            <wp:anchor distT="360045" distB="0" distL="114300" distR="114300" simplePos="0" relativeHeight="251659264" behindDoc="0" locked="1" layoutInCell="1" allowOverlap="1" wp14:anchorId="4D49B21D" wp14:editId="04AA3614">
              <wp:simplePos x="0" y="0"/>
              <wp:positionH relativeFrom="margin">
                <wp:posOffset>5715</wp:posOffset>
              </wp:positionH>
              <wp:positionV relativeFrom="paragraph">
                <wp:posOffset>132080</wp:posOffset>
              </wp:positionV>
              <wp:extent cx="6120130" cy="477520"/>
              <wp:effectExtent l="0" t="0" r="13970" b="17780"/>
              <wp:wrapNone/>
              <wp:docPr id="24" name="DocsI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77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9DF40" w14:textId="77777777" w:rsidR="009D4C05" w:rsidRDefault="009D4C05">
                          <w:pPr>
                            <w:pStyle w:val="DocsID"/>
                            <w:spacing w:before="560"/>
                            <w:rPr>
                              <w:lang w:val="en-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49B21D" id="_x0000_t202" coordsize="21600,21600" o:spt="202" path="m,l,21600r21600,l21600,xe">
              <v:stroke joinstyle="miter"/>
              <v:path gradientshapeok="t" o:connecttype="rect"/>
            </v:shapetype>
            <v:shape id="DocsID" o:spid="_x0000_s1026" type="#_x0000_t202" style="position:absolute;left:0;text-align:left;margin-left:.45pt;margin-top:10.4pt;width:481.9pt;height:37.6pt;z-index:251659264;visibility:visible;mso-wrap-style:square;mso-width-percent:0;mso-height-percent:0;mso-wrap-distance-left:9pt;mso-wrap-distance-top:28.35pt;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" filled="f" stroked="f">
              <v:textbox inset="0,0,0,0">
                <w:txbxContent>
                  <w:p w14:paraId="6329DF40" w14:textId="77777777" w:rsidR="009D4C05" w:rsidRDefault="009D4C05">
                    <w:pPr>
                      <w:pStyle w:val="DocsID"/>
                      <w:spacing w:before="560"/>
                      <w:rPr>
                        <w:lang w:val="en-CA"/>
                      </w:rPr>
                    </w:pPr>
                  </w:p>
                </w:txbxContent>
              </v:textbox>
              <w10:wrap anchorx="margin"/>
              <w10:anchorlock/>
            </v:shape>
          </w:pict>
        </mc:Fallback>
      </mc:AlternateContent>
    </w:r>
    <w:r>
      <w:rPr>
        <w:rFonts w:ascii="Times New Roman" w:hAnsi="Times New Roman" w:cs="Times New Roman"/>
      </w:rPr>
      <w:t xml:space="preserve">- </w:t>
    </w:r>
    <w:r>
      <w:rPr>
        <w:rStyle w:val="Numrodepage"/>
        <w:rFonts w:ascii="Times New Roman" w:hAnsi="Times New Roman" w:cs="Times New Roman"/>
      </w:rPr>
      <w:fldChar w:fldCharType="begin"/>
    </w:r>
    <w:r>
      <w:rPr>
        <w:rStyle w:val="Numrodepage"/>
        <w:rFonts w:ascii="Times New Roman" w:hAnsi="Times New Roman" w:cs="Times New Roman"/>
      </w:rPr>
      <w:instrText xml:space="preserve"> PAGE </w:instrText>
    </w:r>
    <w:r>
      <w:rPr>
        <w:rStyle w:val="Numrodepage"/>
        <w:rFonts w:ascii="Times New Roman" w:hAnsi="Times New Roman" w:cs="Times New Roman"/>
      </w:rPr>
      <w:fldChar w:fldCharType="separate"/>
    </w:r>
    <w:r w:rsidR="00436A13">
      <w:rPr>
        <w:rStyle w:val="Numrodepage"/>
        <w:rFonts w:ascii="Times New Roman" w:hAnsi="Times New Roman" w:cs="Times New Roman"/>
        <w:noProof/>
      </w:rPr>
      <w:t>6</w:t>
    </w:r>
    <w:r>
      <w:rPr>
        <w:rStyle w:val="Numrodepage"/>
        <w:rFonts w:ascii="Times New Roman" w:hAnsi="Times New Roman" w:cs="Times New Roman"/>
      </w:rPr>
      <w:fldChar w:fldCharType="end"/>
    </w:r>
    <w:r>
      <w:rPr>
        <w:rStyle w:val="Numrodepage"/>
        <w:rFonts w:ascii="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A68E" w14:textId="77777777" w:rsidR="008240AC" w:rsidRDefault="00106D4E">
      <w:r>
        <w:separator/>
      </w:r>
    </w:p>
  </w:footnote>
  <w:footnote w:type="continuationSeparator" w:id="0">
    <w:p w14:paraId="42D59618" w14:textId="77777777" w:rsidR="008240AC" w:rsidRDefault="0010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EBAC0" w14:textId="77777777" w:rsidR="009D4C05" w:rsidRDefault="00494A5E">
    <w:pPr>
      <w:pStyle w:val="En-tte"/>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D36"/>
    <w:rsid w:val="0001031C"/>
    <w:rsid w:val="00017A8E"/>
    <w:rsid w:val="000639B2"/>
    <w:rsid w:val="00106D4E"/>
    <w:rsid w:val="001F2B98"/>
    <w:rsid w:val="003063CF"/>
    <w:rsid w:val="00370F86"/>
    <w:rsid w:val="003832F2"/>
    <w:rsid w:val="00406AB5"/>
    <w:rsid w:val="004221B6"/>
    <w:rsid w:val="00433D36"/>
    <w:rsid w:val="00436A13"/>
    <w:rsid w:val="00494A5E"/>
    <w:rsid w:val="005310F7"/>
    <w:rsid w:val="005366E1"/>
    <w:rsid w:val="00702547"/>
    <w:rsid w:val="00780793"/>
    <w:rsid w:val="008240AC"/>
    <w:rsid w:val="00833FD0"/>
    <w:rsid w:val="009316D7"/>
    <w:rsid w:val="009D4C05"/>
    <w:rsid w:val="00A767F1"/>
    <w:rsid w:val="00B3781D"/>
    <w:rsid w:val="00B449DA"/>
    <w:rsid w:val="00B475B3"/>
    <w:rsid w:val="00C61176"/>
    <w:rsid w:val="00E743C7"/>
    <w:rsid w:val="00E76705"/>
    <w:rsid w:val="00ED05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71704"/>
  <w15:chartTrackingRefBased/>
  <w15:docId w15:val="{DDC737AE-731C-45CB-BFA7-087762E7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2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9"/>
    <w:unhideWhenUsed/>
    <w:qFormat/>
    <w:rsid w:val="00433D36"/>
    <w:pPr>
      <w:autoSpaceDE w:val="0"/>
      <w:autoSpaceDN w:val="0"/>
      <w:adjustRightInd w:val="0"/>
      <w:spacing w:after="0" w:line="240" w:lineRule="auto"/>
    </w:pPr>
    <w:rPr>
      <w:rFonts w:ascii="Arial" w:eastAsia="Times New Roman" w:hAnsi="Arial" w:cs="Arial"/>
      <w:sz w:val="20"/>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99"/>
    <w:unhideWhenUsed/>
    <w:rsid w:val="00433D36"/>
    <w:pPr>
      <w:spacing w:after="230"/>
    </w:pPr>
  </w:style>
  <w:style w:type="character" w:customStyle="1" w:styleId="CorpsdetexteCar">
    <w:name w:val="Corps de texte Car"/>
    <w:basedOn w:val="Policepardfaut"/>
    <w:link w:val="Corpsdetexte"/>
    <w:uiPriority w:val="99"/>
    <w:rsid w:val="00433D36"/>
    <w:rPr>
      <w:rFonts w:ascii="Arial" w:eastAsia="Times New Roman" w:hAnsi="Arial" w:cs="Arial"/>
      <w:sz w:val="20"/>
      <w:szCs w:val="20"/>
      <w:lang w:val="en-GB"/>
    </w:rPr>
  </w:style>
  <w:style w:type="paragraph" w:styleId="Pieddepage">
    <w:name w:val="footer"/>
    <w:basedOn w:val="Normal"/>
    <w:link w:val="PieddepageCar"/>
    <w:uiPriority w:val="99"/>
    <w:unhideWhenUsed/>
    <w:rsid w:val="00433D36"/>
    <w:pPr>
      <w:pBdr>
        <w:top w:val="single" w:sz="4" w:space="4" w:color="auto"/>
      </w:pBdr>
      <w:tabs>
        <w:tab w:val="center" w:pos="4536"/>
        <w:tab w:val="right" w:pos="9072"/>
      </w:tabs>
    </w:pPr>
    <w:rPr>
      <w:sz w:val="16"/>
      <w:szCs w:val="16"/>
    </w:rPr>
  </w:style>
  <w:style w:type="character" w:customStyle="1" w:styleId="PieddepageCar">
    <w:name w:val="Pied de page Car"/>
    <w:basedOn w:val="Policepardfaut"/>
    <w:link w:val="Pieddepage"/>
    <w:uiPriority w:val="99"/>
    <w:rsid w:val="00433D36"/>
    <w:rPr>
      <w:rFonts w:ascii="Arial" w:eastAsia="Times New Roman" w:hAnsi="Arial" w:cs="Arial"/>
      <w:sz w:val="16"/>
      <w:szCs w:val="16"/>
      <w:lang w:val="en-GB"/>
    </w:rPr>
  </w:style>
  <w:style w:type="paragraph" w:styleId="Notedebasdepage">
    <w:name w:val="footnote text"/>
    <w:basedOn w:val="Normal"/>
    <w:link w:val="NotedebasdepageCar"/>
    <w:uiPriority w:val="99"/>
    <w:semiHidden/>
    <w:unhideWhenUsed/>
    <w:rsid w:val="00433D36"/>
    <w:rPr>
      <w:sz w:val="18"/>
      <w:szCs w:val="18"/>
    </w:rPr>
  </w:style>
  <w:style w:type="character" w:customStyle="1" w:styleId="NotedebasdepageCar">
    <w:name w:val="Note de bas de page Car"/>
    <w:basedOn w:val="Policepardfaut"/>
    <w:link w:val="Notedebasdepage"/>
    <w:uiPriority w:val="99"/>
    <w:semiHidden/>
    <w:rsid w:val="00433D36"/>
    <w:rPr>
      <w:rFonts w:ascii="Arial" w:eastAsia="Times New Roman" w:hAnsi="Arial" w:cs="Arial"/>
      <w:sz w:val="18"/>
      <w:szCs w:val="18"/>
      <w:lang w:val="en-GB"/>
    </w:rPr>
  </w:style>
  <w:style w:type="paragraph" w:styleId="En-tte">
    <w:name w:val="header"/>
    <w:basedOn w:val="Normal"/>
    <w:link w:val="En-tteCar"/>
    <w:uiPriority w:val="99"/>
    <w:unhideWhenUsed/>
    <w:rsid w:val="00433D36"/>
    <w:pPr>
      <w:tabs>
        <w:tab w:val="center" w:pos="4536"/>
        <w:tab w:val="right" w:pos="9072"/>
      </w:tabs>
    </w:pPr>
  </w:style>
  <w:style w:type="character" w:customStyle="1" w:styleId="En-tteCar">
    <w:name w:val="En-tête Car"/>
    <w:basedOn w:val="Policepardfaut"/>
    <w:link w:val="En-tte"/>
    <w:uiPriority w:val="99"/>
    <w:rsid w:val="00433D36"/>
    <w:rPr>
      <w:rFonts w:ascii="Arial" w:eastAsia="Times New Roman" w:hAnsi="Arial" w:cs="Arial"/>
      <w:sz w:val="20"/>
      <w:szCs w:val="20"/>
      <w:lang w:val="en-GB"/>
    </w:rPr>
  </w:style>
  <w:style w:type="character" w:styleId="Numrodepage">
    <w:name w:val="page number"/>
    <w:basedOn w:val="Policepardfaut"/>
    <w:uiPriority w:val="29"/>
    <w:unhideWhenUsed/>
    <w:qFormat/>
    <w:rsid w:val="00433D36"/>
  </w:style>
  <w:style w:type="paragraph" w:customStyle="1" w:styleId="Standard">
    <w:name w:val="Standard"/>
    <w:uiPriority w:val="29"/>
    <w:qFormat/>
    <w:rsid w:val="00433D36"/>
    <w:pPr>
      <w:suppressAutoHyphens/>
      <w:autoSpaceDN w:val="0"/>
      <w:spacing w:after="0" w:line="240" w:lineRule="auto"/>
      <w:textAlignment w:val="baseline"/>
    </w:pPr>
    <w:rPr>
      <w:rFonts w:ascii="Times, 'Times New Roman'" w:eastAsia="Segoe UI" w:hAnsi="Times, 'Times New Roman'" w:cs="Tahoma"/>
      <w:color w:val="000000"/>
      <w:kern w:val="3"/>
      <w:sz w:val="24"/>
      <w:szCs w:val="24"/>
      <w:lang w:eastAsia="zh-CN" w:bidi="en-US"/>
    </w:rPr>
  </w:style>
  <w:style w:type="table" w:styleId="Grilledutableau">
    <w:name w:val="Table Grid"/>
    <w:basedOn w:val="TableauNormal"/>
    <w:uiPriority w:val="99"/>
    <w:unhideWhenUsed/>
    <w:rsid w:val="00433D36"/>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sID">
    <w:name w:val="DocsID"/>
    <w:basedOn w:val="Normal"/>
    <w:rsid w:val="00433D36"/>
    <w:pPr>
      <w:autoSpaceDE/>
      <w:autoSpaceDN/>
      <w:adjustRightInd/>
      <w:spacing w:before="20"/>
    </w:pPr>
    <w:rPr>
      <w:rFonts w:cs="Times New Roman"/>
      <w:sz w:val="1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FD39E-C6FE-488B-A6B4-26C8946B5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5</Pages>
  <Words>2088</Words>
  <Characters>11485</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13546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CHTOUKI Aicha</dc:creator>
  <cp:keywords/>
  <dc:description/>
  <cp:lastModifiedBy>SURVIELLE Paul</cp:lastModifiedBy>
  <cp:revision>20</cp:revision>
  <dcterms:created xsi:type="dcterms:W3CDTF">2026-02-02T15:38:00Z</dcterms:created>
  <dcterms:modified xsi:type="dcterms:W3CDTF">2026-08-10T08:10:00Z</dcterms:modified>
</cp:coreProperties>
</file>